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2C0B7" w14:textId="77777777" w:rsidR="00A15E35" w:rsidRPr="008373D9" w:rsidRDefault="00A15E35" w:rsidP="008373D9">
      <w:pPr>
        <w:pStyle w:val="NormalWeb"/>
        <w:spacing w:before="0" w:beforeAutospacing="0" w:line="276" w:lineRule="auto"/>
        <w:jc w:val="center"/>
        <w:rPr>
          <w:rFonts w:ascii="Book Antiqua" w:hAnsi="Book Antiqua"/>
          <w:b/>
          <w:sz w:val="28"/>
          <w:szCs w:val="28"/>
        </w:rPr>
      </w:pPr>
      <w:r w:rsidRPr="008373D9">
        <w:rPr>
          <w:rFonts w:ascii="Book Antiqua" w:hAnsi="Book Antiqua"/>
          <w:b/>
          <w:sz w:val="28"/>
          <w:szCs w:val="28"/>
        </w:rPr>
        <w:t>Christian Discipleship and Workplace Ethics in Ghana: Bridging the Gap between Faith and Professional Practice</w:t>
      </w:r>
    </w:p>
    <w:p w14:paraId="61C5F4EA" w14:textId="1DB93E85" w:rsidR="008373D9" w:rsidRPr="008373D9" w:rsidRDefault="00A15E35" w:rsidP="008373D9">
      <w:pPr>
        <w:spacing w:line="276" w:lineRule="auto"/>
        <w:jc w:val="center"/>
        <w:rPr>
          <w:rFonts w:ascii="Book Antiqua" w:hAnsi="Book Antiqua" w:cs="Times New Roman"/>
          <w:i/>
          <w:sz w:val="24"/>
          <w:szCs w:val="24"/>
          <w:vertAlign w:val="superscript"/>
        </w:rPr>
      </w:pPr>
      <w:r w:rsidRPr="008373D9">
        <w:rPr>
          <w:rFonts w:ascii="Book Antiqua" w:hAnsi="Book Antiqua"/>
          <w:iCs/>
          <w:sz w:val="24"/>
        </w:rPr>
        <w:t>Samuel Nana Yaw Agyei, Marius Nel, Michael Kumaglo</w:t>
      </w:r>
    </w:p>
    <w:p w14:paraId="2272E4F3" w14:textId="79CDA87E" w:rsidR="00A15E35" w:rsidRPr="00CB6D53" w:rsidRDefault="008373D9" w:rsidP="008373D9">
      <w:pPr>
        <w:pStyle w:val="NormalWeb"/>
        <w:keepNext/>
        <w:spacing w:before="0" w:beforeAutospacing="0" w:after="120" w:line="276" w:lineRule="auto"/>
        <w:rPr>
          <w:b/>
        </w:rPr>
      </w:pPr>
      <w:r>
        <w:rPr>
          <w:b/>
        </w:rPr>
        <w:t>Abstract</w:t>
      </w:r>
    </w:p>
    <w:p w14:paraId="57F605AB" w14:textId="374CC43E" w:rsidR="001925F3" w:rsidRPr="0099217C" w:rsidRDefault="008373D9" w:rsidP="0099217C">
      <w:pPr>
        <w:spacing w:after="120" w:line="276" w:lineRule="auto"/>
        <w:jc w:val="both"/>
        <w:rPr>
          <w:rFonts w:ascii="Book Antiqua" w:hAnsi="Book Antiqua"/>
          <w:sz w:val="24"/>
        </w:rPr>
      </w:pPr>
      <w:r w:rsidRPr="008373D9">
        <w:rPr>
          <w:rFonts w:ascii="Book Antiqua" w:hAnsi="Book Antiqua"/>
          <w:sz w:val="24"/>
        </w:rPr>
        <w:t xml:space="preserve">Although Christianity is the most widely accepted faith in Ghana, workplace issues such as bribery, favouritism, dishonest reporting, and abuse of power persist. This qualitative descriptive study examined how Christians in Accra apply biblical principles in the workplace, the factors shaping their choices, and the church's role in bridging the gap between belief and practice. During in-person workplace recruitment, forty </w:t>
      </w:r>
      <w:r w:rsidR="00FE39A5">
        <w:rPr>
          <w:rFonts w:ascii="Book Antiqua" w:hAnsi="Book Antiqua"/>
          <w:sz w:val="24"/>
        </w:rPr>
        <w:t xml:space="preserve">(40) </w:t>
      </w:r>
      <w:r w:rsidRPr="008373D9">
        <w:rPr>
          <w:rFonts w:ascii="Book Antiqua" w:hAnsi="Book Antiqua"/>
          <w:sz w:val="24"/>
        </w:rPr>
        <w:t xml:space="preserve">participants completed an </w:t>
      </w:r>
      <w:r w:rsidR="00FE39A5" w:rsidRPr="00D51AE9">
        <w:rPr>
          <w:rFonts w:ascii="Book Antiqua" w:hAnsi="Book Antiqua"/>
          <w:sz w:val="24"/>
        </w:rPr>
        <w:t>online</w:t>
      </w:r>
      <w:r w:rsidRPr="00D51AE9">
        <w:rPr>
          <w:rFonts w:ascii="Book Antiqua" w:hAnsi="Book Antiqua"/>
          <w:sz w:val="24"/>
        </w:rPr>
        <w:t xml:space="preserve"> questionnaire,</w:t>
      </w:r>
      <w:r w:rsidRPr="008373D9">
        <w:rPr>
          <w:rFonts w:ascii="Book Antiqua" w:hAnsi="Book Antiqua"/>
          <w:sz w:val="24"/>
        </w:rPr>
        <w:t xml:space="preserve"> and ten </w:t>
      </w:r>
      <w:r w:rsidR="00FE39A5">
        <w:rPr>
          <w:rFonts w:ascii="Book Antiqua" w:hAnsi="Book Antiqua"/>
          <w:sz w:val="24"/>
        </w:rPr>
        <w:t xml:space="preserve">(10) </w:t>
      </w:r>
      <w:r w:rsidRPr="008373D9">
        <w:rPr>
          <w:rFonts w:ascii="Book Antiqua" w:hAnsi="Book Antiqua"/>
          <w:sz w:val="24"/>
        </w:rPr>
        <w:t xml:space="preserve">took part in in-person semi-structured interviews in </w:t>
      </w:r>
      <w:proofErr w:type="spellStart"/>
      <w:r w:rsidRPr="008373D9">
        <w:rPr>
          <w:rFonts w:ascii="Book Antiqua" w:hAnsi="Book Antiqua"/>
          <w:sz w:val="24"/>
        </w:rPr>
        <w:t>Adenta</w:t>
      </w:r>
      <w:proofErr w:type="spellEnd"/>
      <w:r w:rsidRPr="008373D9">
        <w:rPr>
          <w:rFonts w:ascii="Book Antiqua" w:hAnsi="Book Antiqua"/>
          <w:sz w:val="24"/>
        </w:rPr>
        <w:t>, Kwabenya, Dome, and Spintex. A reflexive thematic analysis found that participants viewed faith as a moral compass expressed in courage, honesty, diligence, and accountability. However, peer pressure, economic vulnerability, normalised wrongdoing, and fear of losing one</w:t>
      </w:r>
      <w:r>
        <w:rPr>
          <w:rFonts w:ascii="Book Antiqua" w:hAnsi="Book Antiqua"/>
          <w:sz w:val="24"/>
        </w:rPr>
        <w:t>’</w:t>
      </w:r>
      <w:r w:rsidRPr="008373D9">
        <w:rPr>
          <w:rFonts w:ascii="Book Antiqua" w:hAnsi="Book Antiqua"/>
          <w:sz w:val="24"/>
        </w:rPr>
        <w:t xml:space="preserve">s job can lead to retreat or compromise. Of the sample, 64% were Pentecostal and charismatic Christians. The study establishes a Pentecostal workplace ethic centred on Spirit-empowered character, vocation, communal accountability, and public testimony. It also reveals a discipleship gap arising from the interplay of personal formation, ecclesial support, and workplace </w:t>
      </w:r>
      <w:r w:rsidRPr="0099217C">
        <w:rPr>
          <w:rFonts w:ascii="Book Antiqua" w:hAnsi="Book Antiqua"/>
          <w:sz w:val="24"/>
        </w:rPr>
        <w:t>norms.</w:t>
      </w:r>
    </w:p>
    <w:p w14:paraId="299BE07F" w14:textId="32BE1335" w:rsidR="001925F3" w:rsidRPr="0099217C" w:rsidRDefault="001925F3" w:rsidP="0099217C">
      <w:pPr>
        <w:spacing w:after="120" w:line="276" w:lineRule="auto"/>
        <w:jc w:val="both"/>
        <w:rPr>
          <w:rFonts w:ascii="Book Antiqua" w:hAnsi="Book Antiqua"/>
          <w:sz w:val="24"/>
        </w:rPr>
      </w:pPr>
      <w:r w:rsidRPr="0099217C">
        <w:rPr>
          <w:rFonts w:ascii="Book Antiqua" w:hAnsi="Book Antiqua"/>
          <w:b/>
          <w:bCs/>
          <w:sz w:val="24"/>
        </w:rPr>
        <w:t>Keywords:</w:t>
      </w:r>
      <w:r w:rsidRPr="0099217C">
        <w:rPr>
          <w:rFonts w:ascii="Book Antiqua" w:hAnsi="Book Antiqua"/>
          <w:sz w:val="24"/>
        </w:rPr>
        <w:t xml:space="preserve"> Christian ethics</w:t>
      </w:r>
      <w:r w:rsidR="00B14B2A">
        <w:rPr>
          <w:rFonts w:ascii="Book Antiqua" w:hAnsi="Book Antiqua"/>
          <w:sz w:val="24"/>
        </w:rPr>
        <w:t>,</w:t>
      </w:r>
      <w:r w:rsidRPr="0099217C">
        <w:rPr>
          <w:rFonts w:ascii="Book Antiqua" w:hAnsi="Book Antiqua"/>
          <w:sz w:val="24"/>
        </w:rPr>
        <w:t xml:space="preserve"> </w:t>
      </w:r>
      <w:r w:rsidR="006F1A28" w:rsidRPr="0099217C">
        <w:rPr>
          <w:rFonts w:ascii="Book Antiqua" w:hAnsi="Book Antiqua"/>
          <w:sz w:val="24"/>
        </w:rPr>
        <w:t>D</w:t>
      </w:r>
      <w:r w:rsidRPr="0099217C">
        <w:rPr>
          <w:rFonts w:ascii="Book Antiqua" w:hAnsi="Book Antiqua"/>
          <w:sz w:val="24"/>
        </w:rPr>
        <w:t>iscipleship</w:t>
      </w:r>
      <w:r w:rsidR="00B14B2A">
        <w:rPr>
          <w:rFonts w:ascii="Book Antiqua" w:hAnsi="Book Antiqua"/>
          <w:sz w:val="24"/>
        </w:rPr>
        <w:t>,</w:t>
      </w:r>
      <w:r w:rsidRPr="0099217C">
        <w:rPr>
          <w:rFonts w:ascii="Book Antiqua" w:hAnsi="Book Antiqua"/>
          <w:sz w:val="24"/>
        </w:rPr>
        <w:t xml:space="preserve"> Ghanaian Christianity</w:t>
      </w:r>
      <w:r w:rsidR="00B14B2A">
        <w:rPr>
          <w:rFonts w:ascii="Book Antiqua" w:hAnsi="Book Antiqua"/>
          <w:sz w:val="24"/>
        </w:rPr>
        <w:t>,</w:t>
      </w:r>
      <w:r w:rsidRPr="0099217C">
        <w:rPr>
          <w:rFonts w:ascii="Book Antiqua" w:hAnsi="Book Antiqua"/>
          <w:sz w:val="24"/>
        </w:rPr>
        <w:t xml:space="preserve"> Pentecostal theology</w:t>
      </w:r>
      <w:r w:rsidR="00B14B2A">
        <w:rPr>
          <w:rFonts w:ascii="Book Antiqua" w:hAnsi="Book Antiqua"/>
          <w:sz w:val="24"/>
        </w:rPr>
        <w:t xml:space="preserve">, </w:t>
      </w:r>
      <w:r w:rsidR="006F1A28" w:rsidRPr="0099217C">
        <w:rPr>
          <w:rFonts w:ascii="Book Antiqua" w:hAnsi="Book Antiqua"/>
          <w:sz w:val="24"/>
        </w:rPr>
        <w:t>W</w:t>
      </w:r>
      <w:r w:rsidRPr="0099217C">
        <w:rPr>
          <w:rFonts w:ascii="Book Antiqua" w:hAnsi="Book Antiqua"/>
          <w:sz w:val="24"/>
        </w:rPr>
        <w:t>orkplace ethics</w:t>
      </w:r>
    </w:p>
    <w:p w14:paraId="6A810587" w14:textId="0A43E817" w:rsidR="00993C22" w:rsidRDefault="00D55FCC">
      <w:pPr>
        <w:spacing w:line="276" w:lineRule="auto"/>
        <w:jc w:val="both"/>
        <w:rPr>
          <w:rFonts w:ascii="Book Antiqua" w:hAnsi="Book Antiqua"/>
        </w:rPr>
      </w:pPr>
      <w:r w:rsidRPr="0099217C">
        <w:rPr>
          <w:rFonts w:ascii="Book Antiqua" w:hAnsi="Book Antiqua"/>
          <w:b/>
          <w:bCs/>
        </w:rPr>
        <w:t xml:space="preserve">How to cite this article: </w:t>
      </w:r>
      <w:r w:rsidR="005D72F8">
        <w:rPr>
          <w:rFonts w:ascii="Book Antiqua" w:hAnsi="Book Antiqua"/>
        </w:rPr>
        <w:t xml:space="preserve">Agyei, </w:t>
      </w:r>
      <w:r w:rsidRPr="0099217C">
        <w:rPr>
          <w:rFonts w:ascii="Book Antiqua" w:hAnsi="Book Antiqua"/>
          <w:iCs/>
          <w:sz w:val="24"/>
        </w:rPr>
        <w:t>Samuel Nana Yaw</w:t>
      </w:r>
      <w:r w:rsidR="005D72F8">
        <w:rPr>
          <w:rFonts w:ascii="Book Antiqua" w:hAnsi="Book Antiqua"/>
        </w:rPr>
        <w:t xml:space="preserve">, </w:t>
      </w:r>
      <w:r w:rsidRPr="0099217C">
        <w:rPr>
          <w:rFonts w:ascii="Book Antiqua" w:hAnsi="Book Antiqua"/>
          <w:iCs/>
          <w:sz w:val="24"/>
        </w:rPr>
        <w:t xml:space="preserve">Marius Nel, </w:t>
      </w:r>
      <w:r w:rsidR="005D72F8">
        <w:rPr>
          <w:rFonts w:ascii="Book Antiqua" w:hAnsi="Book Antiqua"/>
        </w:rPr>
        <w:t xml:space="preserve">and </w:t>
      </w:r>
      <w:r w:rsidRPr="0099217C">
        <w:rPr>
          <w:rFonts w:ascii="Book Antiqua" w:hAnsi="Book Antiqua"/>
          <w:iCs/>
          <w:sz w:val="24"/>
        </w:rPr>
        <w:t>Michael Kumaglo</w:t>
      </w:r>
      <w:r w:rsidRPr="0099217C">
        <w:rPr>
          <w:rFonts w:ascii="Book Antiqua" w:hAnsi="Book Antiqua"/>
          <w:bCs/>
        </w:rPr>
        <w:t>.</w:t>
      </w:r>
      <w:r w:rsidRPr="0099217C">
        <w:rPr>
          <w:rFonts w:ascii="Book Antiqua" w:hAnsi="Book Antiqua"/>
          <w:b/>
        </w:rPr>
        <w:t xml:space="preserve"> </w:t>
      </w:r>
      <w:r w:rsidRPr="0099217C">
        <w:rPr>
          <w:rFonts w:ascii="Book Antiqua" w:hAnsi="Book Antiqua"/>
          <w:bCs/>
          <w:sz w:val="24"/>
          <w:szCs w:val="24"/>
        </w:rPr>
        <w:t>“Christian Discipleship and Workplace Ethics in Ghana: Bridging the Gap between Faith and Professional Practice.”</w:t>
      </w:r>
      <w:r w:rsidRPr="0099217C">
        <w:rPr>
          <w:rFonts w:ascii="Book Antiqua" w:hAnsi="Book Antiqua"/>
          <w:bCs/>
        </w:rPr>
        <w:t xml:space="preserve"> </w:t>
      </w:r>
      <w:r w:rsidRPr="0099217C">
        <w:rPr>
          <w:rFonts w:ascii="Book Antiqua" w:hAnsi="Book Antiqua"/>
          <w:i/>
          <w:iCs/>
        </w:rPr>
        <w:t xml:space="preserve">Pentecost Journal of Theology and Mission </w:t>
      </w:r>
      <w:r w:rsidRPr="0099217C">
        <w:rPr>
          <w:rFonts w:ascii="Book Antiqua" w:hAnsi="Book Antiqua"/>
        </w:rPr>
        <w:t>6, no. 2</w:t>
      </w:r>
      <w:r w:rsidRPr="0099217C">
        <w:rPr>
          <w:rFonts w:ascii="Book Antiqua" w:hAnsi="Book Antiqua"/>
          <w:i/>
          <w:iCs/>
        </w:rPr>
        <w:t xml:space="preserve"> </w:t>
      </w:r>
      <w:r w:rsidRPr="0099217C">
        <w:rPr>
          <w:rFonts w:ascii="Book Antiqua" w:hAnsi="Book Antiqua"/>
        </w:rPr>
        <w:t xml:space="preserve">(2026): </w:t>
      </w:r>
      <w:r w:rsidR="00EB0C90">
        <w:rPr>
          <w:rFonts w:ascii="Book Antiqua" w:hAnsi="Book Antiqua"/>
        </w:rPr>
        <w:t>91</w:t>
      </w:r>
      <w:r w:rsidR="005D72F8">
        <w:rPr>
          <w:rFonts w:ascii="Book Antiqua" w:hAnsi="Book Antiqua"/>
        </w:rPr>
        <w:t>–</w:t>
      </w:r>
      <w:r w:rsidR="001B4EB4">
        <w:rPr>
          <w:rFonts w:ascii="Book Antiqua" w:hAnsi="Book Antiqua"/>
        </w:rPr>
        <w:t>1</w:t>
      </w:r>
      <w:r w:rsidR="002E41EA">
        <w:rPr>
          <w:rFonts w:ascii="Book Antiqua" w:hAnsi="Book Antiqua"/>
        </w:rPr>
        <w:t>10</w:t>
      </w:r>
      <w:r w:rsidRPr="0099217C">
        <w:rPr>
          <w:rFonts w:ascii="Book Antiqua" w:hAnsi="Book Antiqua"/>
        </w:rPr>
        <w:t>.</w:t>
      </w:r>
    </w:p>
    <w:p w14:paraId="087D2270" w14:textId="77777777" w:rsidR="005F3B4C" w:rsidRDefault="005F3B4C">
      <w:pPr>
        <w:spacing w:line="276" w:lineRule="auto"/>
        <w:jc w:val="both"/>
      </w:pPr>
    </w:p>
    <w:p w14:paraId="3C82B89F" w14:textId="24CCD0DD" w:rsidR="00A15E35" w:rsidRPr="0010374C" w:rsidRDefault="0099217C" w:rsidP="0099217C">
      <w:pPr>
        <w:keepNext/>
        <w:spacing w:after="120" w:line="276" w:lineRule="auto"/>
        <w:rPr>
          <w:rFonts w:ascii="Book Antiqua" w:hAnsi="Book Antiqua"/>
        </w:rPr>
      </w:pPr>
      <w:r w:rsidRPr="0010374C">
        <w:rPr>
          <w:rFonts w:ascii="Book Antiqua" w:hAnsi="Book Antiqua"/>
          <w:b/>
          <w:sz w:val="24"/>
        </w:rPr>
        <w:t>Introduction</w:t>
      </w:r>
    </w:p>
    <w:p w14:paraId="7DF17111" w14:textId="77777777" w:rsidR="00A15E35" w:rsidRPr="0010374C" w:rsidRDefault="00A15E35" w:rsidP="0010374C">
      <w:pPr>
        <w:spacing w:after="120" w:line="276" w:lineRule="auto"/>
        <w:jc w:val="both"/>
        <w:rPr>
          <w:rFonts w:ascii="Book Antiqua" w:hAnsi="Book Antiqua"/>
        </w:rPr>
      </w:pPr>
      <w:r w:rsidRPr="0010374C">
        <w:rPr>
          <w:rFonts w:ascii="Book Antiqua" w:hAnsi="Book Antiqua"/>
          <w:sz w:val="24"/>
        </w:rPr>
        <w:t>Ghana presents a striking moral and theological tension. The 2021 Population and Housing Census reports that 71.3% of the population identifies as Christian, yet public debate continues to associate workplaces and public institutions with bribery, favouritism, dishonest reporting and abuse of office.</w:t>
      </w:r>
      <w:r w:rsidRPr="0010374C">
        <w:rPr>
          <w:rStyle w:val="FootnoteReference"/>
          <w:rFonts w:ascii="Book Antiqua" w:hAnsi="Book Antiqua"/>
          <w:sz w:val="24"/>
        </w:rPr>
        <w:footnoteReference w:id="1"/>
      </w:r>
      <w:r w:rsidRPr="0010374C">
        <w:rPr>
          <w:rFonts w:ascii="Book Antiqua" w:hAnsi="Book Antiqua"/>
          <w:sz w:val="24"/>
        </w:rPr>
        <w:t xml:space="preserve"> Recent Ghanaian scholarship </w:t>
      </w:r>
      <w:r w:rsidRPr="0010374C">
        <w:rPr>
          <w:rFonts w:ascii="Book Antiqua" w:hAnsi="Book Antiqua"/>
          <w:sz w:val="24"/>
        </w:rPr>
        <w:lastRenderedPageBreak/>
        <w:t>has therefore questioned why a highly visible Christian presence has not consistently produced a correspondingly distinctive public ethic.</w:t>
      </w:r>
      <w:r w:rsidRPr="0010374C">
        <w:rPr>
          <w:rStyle w:val="FootnoteReference"/>
          <w:rFonts w:ascii="Book Antiqua" w:hAnsi="Book Antiqua"/>
          <w:sz w:val="24"/>
        </w:rPr>
        <w:footnoteReference w:id="2"/>
      </w:r>
    </w:p>
    <w:p w14:paraId="328B9A0E" w14:textId="77777777" w:rsidR="00A15E35" w:rsidRPr="0010374C" w:rsidRDefault="00A15E35" w:rsidP="0010374C">
      <w:pPr>
        <w:spacing w:after="120" w:line="276" w:lineRule="auto"/>
        <w:jc w:val="both"/>
        <w:rPr>
          <w:rFonts w:ascii="Book Antiqua" w:hAnsi="Book Antiqua"/>
        </w:rPr>
      </w:pPr>
      <w:r w:rsidRPr="0010374C">
        <w:rPr>
          <w:rFonts w:ascii="Book Antiqua" w:hAnsi="Book Antiqua"/>
          <w:sz w:val="24"/>
        </w:rPr>
        <w:t>The issue is especially important for Pentecostal and Charismatic Christianity, which constitutes the largest denominational grouping in this study and a major force in Ghanaian public life. Pentecostal theology understands encounter with the Holy Spirit as transformative and expects belief, affection and practice to be held together.</w:t>
      </w:r>
      <w:r w:rsidRPr="0010374C">
        <w:rPr>
          <w:rStyle w:val="FootnoteReference"/>
          <w:rFonts w:ascii="Book Antiqua" w:hAnsi="Book Antiqua"/>
          <w:sz w:val="24"/>
        </w:rPr>
        <w:footnoteReference w:id="3"/>
      </w:r>
      <w:r w:rsidRPr="0010374C">
        <w:rPr>
          <w:rFonts w:ascii="Book Antiqua" w:hAnsi="Book Antiqua"/>
          <w:sz w:val="24"/>
        </w:rPr>
        <w:t xml:space="preserve"> Consequently, integrity at work is not an optional application of faith but one arena in which sanctification, Spirit-empowered witness and service to the common good should become visible.</w:t>
      </w:r>
    </w:p>
    <w:p w14:paraId="30A1CEBF" w14:textId="77777777" w:rsidR="00A15E35" w:rsidRPr="0010374C" w:rsidRDefault="00A15E35" w:rsidP="0010374C">
      <w:pPr>
        <w:spacing w:after="120" w:line="276" w:lineRule="auto"/>
        <w:jc w:val="both"/>
        <w:rPr>
          <w:rFonts w:ascii="Book Antiqua" w:hAnsi="Book Antiqua"/>
        </w:rPr>
      </w:pPr>
      <w:r w:rsidRPr="0010374C">
        <w:rPr>
          <w:rFonts w:ascii="Book Antiqua" w:hAnsi="Book Antiqua"/>
          <w:sz w:val="24"/>
        </w:rPr>
        <w:t>Christian ethical formation is also communal and vocational. Hauerwas argues that Christian character is learned within a community whose practices train people to perceive and act faithfully, while Volf locates work within the creative and renewing activity of the Spirit.</w:t>
      </w:r>
      <w:r w:rsidRPr="0010374C">
        <w:rPr>
          <w:rStyle w:val="FootnoteReference"/>
          <w:rFonts w:ascii="Book Antiqua" w:hAnsi="Book Antiqua"/>
          <w:sz w:val="24"/>
        </w:rPr>
        <w:footnoteReference w:id="4"/>
      </w:r>
      <w:r w:rsidRPr="0010374C">
        <w:rPr>
          <w:rFonts w:ascii="Book Antiqua" w:hAnsi="Book Antiqua"/>
          <w:sz w:val="24"/>
        </w:rPr>
        <w:t xml:space="preserve"> These perspectives shift the question from whether Christians know moral rules to whether churches form the character, discernment, and courage required to embody those commitments under institutional pressure.</w:t>
      </w:r>
    </w:p>
    <w:p w14:paraId="0DA820EB" w14:textId="77777777" w:rsidR="00993C22" w:rsidRDefault="00D55FCC">
      <w:pPr>
        <w:spacing w:after="120" w:line="276" w:lineRule="auto"/>
        <w:jc w:val="both"/>
      </w:pPr>
      <w:r w:rsidRPr="0010374C">
        <w:rPr>
          <w:rFonts w:ascii="Book Antiqua" w:hAnsi="Book Antiqua"/>
          <w:sz w:val="24"/>
        </w:rPr>
        <w:t xml:space="preserve">This study investigates how Christians in Accra interpret and apply biblical ethics in their workplaces, the pressures that shape their decisions, and the role churches play in preparing them for professional life. </w:t>
      </w:r>
      <w:r w:rsidR="005C4791">
        <w:rPr>
          <w:rFonts w:ascii="Book Antiqua" w:hAnsi="Book Antiqua"/>
          <w:sz w:val="24"/>
          <w:szCs w:val="24"/>
        </w:rPr>
        <w:t>By placing</w:t>
      </w:r>
      <w:r w:rsidRPr="0010374C">
        <w:rPr>
          <w:rFonts w:ascii="Book Antiqua" w:hAnsi="Book Antiqua"/>
          <w:sz w:val="24"/>
        </w:rPr>
        <w:t xml:space="preserve"> participant accounts in dialogue with Christian virtue ethics, theology of work, and Pentecostal </w:t>
      </w:r>
      <w:r w:rsidRPr="002D2620">
        <w:rPr>
          <w:rFonts w:ascii="Book Antiqua" w:hAnsi="Book Antiqua"/>
          <w:sz w:val="24"/>
        </w:rPr>
        <w:t>pneumatology</w:t>
      </w:r>
      <w:r w:rsidR="005C4791">
        <w:rPr>
          <w:rFonts w:ascii="Book Antiqua" w:hAnsi="Book Antiqua"/>
          <w:sz w:val="24"/>
          <w:szCs w:val="24"/>
        </w:rPr>
        <w:t>, the paper develops an interpretive account of workplace discipleship and public testimony grounded in this purposive Accra sample</w:t>
      </w:r>
      <w:r w:rsidRPr="002D2620">
        <w:rPr>
          <w:rFonts w:ascii="Book Antiqua" w:hAnsi="Book Antiqua"/>
          <w:sz w:val="24"/>
        </w:rPr>
        <w:t>.</w:t>
      </w:r>
    </w:p>
    <w:p w14:paraId="46C7AA28" w14:textId="77777777" w:rsidR="00993C22" w:rsidRDefault="0070132C">
      <w:pPr>
        <w:keepNext/>
        <w:spacing w:before="160" w:after="80" w:line="276" w:lineRule="auto"/>
      </w:pPr>
      <w:r>
        <w:rPr>
          <w:rFonts w:ascii="Book Antiqua" w:hAnsi="Book Antiqua"/>
          <w:b/>
          <w:bCs/>
          <w:sz w:val="24"/>
          <w:szCs w:val="24"/>
        </w:rPr>
        <w:t>Research Problem and Rationale</w:t>
      </w:r>
    </w:p>
    <w:p w14:paraId="3F4A2036" w14:textId="77777777" w:rsidR="00A15E35" w:rsidRPr="002D2620" w:rsidRDefault="00A15E35" w:rsidP="0010374C">
      <w:pPr>
        <w:spacing w:after="120" w:line="276" w:lineRule="auto"/>
        <w:jc w:val="both"/>
        <w:rPr>
          <w:rFonts w:ascii="Book Antiqua" w:hAnsi="Book Antiqua"/>
        </w:rPr>
      </w:pPr>
      <w:r w:rsidRPr="002D2620">
        <w:rPr>
          <w:rFonts w:ascii="Book Antiqua" w:hAnsi="Book Antiqua"/>
          <w:sz w:val="24"/>
        </w:rPr>
        <w:t>The persistence of unethical workplace practices among professing Christians is more than a sociological inconsistency; it is a theological problem of formation and witness. If discipleship concerns participation in the life of Christ through the Spirit, its fruits should extend beyond worship services into decisions about money, authority, truthfulness, time, and responsibility. The disjunction between religious identity and professional conduct therefore raises questions about how effectively churches connect Spirit-filled spirituality with public and vocational ethics.</w:t>
      </w:r>
    </w:p>
    <w:p w14:paraId="19C289F7" w14:textId="77777777" w:rsidR="00A15E35" w:rsidRPr="002D2620" w:rsidRDefault="00A15E35" w:rsidP="0010374C">
      <w:pPr>
        <w:spacing w:after="120" w:line="276" w:lineRule="auto"/>
        <w:jc w:val="both"/>
        <w:rPr>
          <w:rFonts w:ascii="Book Antiqua" w:hAnsi="Book Antiqua"/>
        </w:rPr>
      </w:pPr>
      <w:r w:rsidRPr="002D2620">
        <w:rPr>
          <w:rFonts w:ascii="Book Antiqua" w:hAnsi="Book Antiqua"/>
          <w:sz w:val="24"/>
        </w:rPr>
        <w:lastRenderedPageBreak/>
        <w:t xml:space="preserve">Recent studies sharpen this concern. Antwi describes Ghana’s moral crisis as a challenge to Christian character formation. At the same time, </w:t>
      </w:r>
      <w:proofErr w:type="spellStart"/>
      <w:r w:rsidRPr="002D2620">
        <w:rPr>
          <w:rFonts w:ascii="Book Antiqua" w:hAnsi="Book Antiqua"/>
          <w:sz w:val="24"/>
        </w:rPr>
        <w:t>Gakpetor</w:t>
      </w:r>
      <w:proofErr w:type="spellEnd"/>
      <w:r w:rsidRPr="002D2620">
        <w:rPr>
          <w:rFonts w:ascii="Book Antiqua" w:hAnsi="Book Antiqua"/>
          <w:sz w:val="24"/>
        </w:rPr>
        <w:t xml:space="preserve"> identifies a sacred-secular divide and insufficiently intentional disciple-making as impediments to a positive work ethic. </w:t>
      </w:r>
      <w:proofErr w:type="spellStart"/>
      <w:r w:rsidRPr="002D2620">
        <w:rPr>
          <w:rFonts w:ascii="Book Antiqua" w:hAnsi="Book Antiqua"/>
          <w:sz w:val="24"/>
        </w:rPr>
        <w:t>Agbenu</w:t>
      </w:r>
      <w:proofErr w:type="spellEnd"/>
      <w:r w:rsidRPr="002D2620">
        <w:rPr>
          <w:rFonts w:ascii="Book Antiqua" w:hAnsi="Book Antiqua"/>
          <w:sz w:val="24"/>
        </w:rPr>
        <w:t xml:space="preserve"> Opoku and </w:t>
      </w:r>
      <w:proofErr w:type="spellStart"/>
      <w:r w:rsidRPr="002D2620">
        <w:rPr>
          <w:rFonts w:ascii="Book Antiqua" w:hAnsi="Book Antiqua"/>
          <w:sz w:val="24"/>
        </w:rPr>
        <w:t>Kuwornu</w:t>
      </w:r>
      <w:proofErr w:type="spellEnd"/>
      <w:r w:rsidRPr="002D2620">
        <w:rPr>
          <w:rFonts w:ascii="Book Antiqua" w:hAnsi="Book Antiqua"/>
          <w:sz w:val="24"/>
        </w:rPr>
        <w:t>-Adjaottor likewise report a contradictory relationship between high Christian religiosity and corruption.</w:t>
      </w:r>
      <w:r w:rsidRPr="002D2620">
        <w:rPr>
          <w:rStyle w:val="FootnoteReference"/>
          <w:rFonts w:ascii="Book Antiqua" w:hAnsi="Book Antiqua"/>
          <w:sz w:val="24"/>
        </w:rPr>
        <w:footnoteReference w:id="5"/>
      </w:r>
      <w:r w:rsidRPr="002D2620">
        <w:rPr>
          <w:rFonts w:ascii="Book Antiqua" w:hAnsi="Book Antiqua"/>
          <w:sz w:val="24"/>
        </w:rPr>
        <w:t xml:space="preserve"> Yet these accounts can become overly individualising if they do not consider the institutional pressures described by workers, including fear of job loss, peer conformity, economic vulnerability and normalised misconduct.</w:t>
      </w:r>
    </w:p>
    <w:p w14:paraId="5733941B" w14:textId="77777777" w:rsidR="00A15E35" w:rsidRPr="002D2620" w:rsidRDefault="00A15E35" w:rsidP="0010374C">
      <w:pPr>
        <w:spacing w:after="120" w:line="276" w:lineRule="auto"/>
        <w:jc w:val="both"/>
        <w:rPr>
          <w:rFonts w:ascii="Book Antiqua" w:hAnsi="Book Antiqua"/>
        </w:rPr>
      </w:pPr>
      <w:r w:rsidRPr="002D2620">
        <w:rPr>
          <w:rFonts w:ascii="Book Antiqua" w:hAnsi="Book Antiqua"/>
          <w:sz w:val="24"/>
        </w:rPr>
        <w:t xml:space="preserve">A further gap concerns Pentecostal theological interpretation. Existing Ghanaian discussions often document corruption or criticise prosperity preaching, but give less attention to how Spirit-empowerment, sanctification, ecclesial accountability and </w:t>
      </w:r>
      <w:proofErr w:type="spellStart"/>
      <w:r w:rsidRPr="002D2620">
        <w:rPr>
          <w:rFonts w:ascii="Book Antiqua" w:hAnsi="Book Antiqua"/>
          <w:i/>
          <w:iCs/>
          <w:sz w:val="24"/>
        </w:rPr>
        <w:t>missio</w:t>
      </w:r>
      <w:proofErr w:type="spellEnd"/>
      <w:r w:rsidRPr="002D2620">
        <w:rPr>
          <w:rFonts w:ascii="Book Antiqua" w:hAnsi="Book Antiqua"/>
          <w:i/>
          <w:iCs/>
          <w:sz w:val="24"/>
        </w:rPr>
        <w:t xml:space="preserve"> Dei</w:t>
      </w:r>
      <w:r w:rsidRPr="002D2620">
        <w:rPr>
          <w:rFonts w:ascii="Book Antiqua" w:hAnsi="Book Antiqua"/>
          <w:sz w:val="24"/>
        </w:rPr>
        <w:t xml:space="preserve"> might be brought together as resources for workplace ethics. Empirical attention is also needed to how Christians themselves interpret compromise, resistance and church support. This study addresses these gaps by examining lived accounts from Christians recruited through workplaces in four Accra locations.</w:t>
      </w:r>
    </w:p>
    <w:p w14:paraId="70C5C5AB" w14:textId="77777777" w:rsidR="00A15E35" w:rsidRPr="002D2620" w:rsidRDefault="00A15E35" w:rsidP="00A15E35">
      <w:pPr>
        <w:keepNext/>
        <w:spacing w:before="160" w:after="80"/>
        <w:rPr>
          <w:rFonts w:ascii="Book Antiqua" w:hAnsi="Book Antiqua"/>
        </w:rPr>
      </w:pPr>
      <w:r w:rsidRPr="002D2620">
        <w:rPr>
          <w:rFonts w:ascii="Book Antiqua" w:hAnsi="Book Antiqua"/>
          <w:b/>
          <w:sz w:val="24"/>
        </w:rPr>
        <w:t>Research Objectives</w:t>
      </w:r>
    </w:p>
    <w:p w14:paraId="6E3D269B" w14:textId="77777777" w:rsidR="00A15E35" w:rsidRPr="002D2620" w:rsidRDefault="00A15E35" w:rsidP="00A15E35">
      <w:pPr>
        <w:numPr>
          <w:ilvl w:val="0"/>
          <w:numId w:val="1"/>
        </w:numPr>
        <w:spacing w:after="80" w:line="252" w:lineRule="auto"/>
        <w:rPr>
          <w:rFonts w:ascii="Book Antiqua" w:hAnsi="Book Antiqua"/>
        </w:rPr>
      </w:pPr>
      <w:r w:rsidRPr="002D2620">
        <w:rPr>
          <w:rFonts w:ascii="Book Antiqua" w:hAnsi="Book Antiqua"/>
          <w:sz w:val="24"/>
        </w:rPr>
        <w:t>To examine how Ghanaian Christians interpret and apply biblical teachings on ethics in their professional lives.</w:t>
      </w:r>
    </w:p>
    <w:p w14:paraId="3AFF0152" w14:textId="77777777" w:rsidR="00A15E35" w:rsidRPr="002D2620" w:rsidRDefault="00A15E35" w:rsidP="00A15E35">
      <w:pPr>
        <w:numPr>
          <w:ilvl w:val="0"/>
          <w:numId w:val="1"/>
        </w:numPr>
        <w:spacing w:after="80" w:line="252" w:lineRule="auto"/>
        <w:rPr>
          <w:rFonts w:ascii="Book Antiqua" w:hAnsi="Book Antiqua"/>
        </w:rPr>
      </w:pPr>
      <w:r w:rsidRPr="002D2620">
        <w:rPr>
          <w:rFonts w:ascii="Book Antiqua" w:hAnsi="Book Antiqua"/>
          <w:sz w:val="24"/>
        </w:rPr>
        <w:t>To investigate the ethical challenges Christian professionals encounter in the workplace and how they respond.</w:t>
      </w:r>
    </w:p>
    <w:p w14:paraId="63E267C0" w14:textId="77777777" w:rsidR="00A15E35" w:rsidRPr="002D2620" w:rsidRDefault="00A15E35" w:rsidP="00A15E35">
      <w:pPr>
        <w:numPr>
          <w:ilvl w:val="0"/>
          <w:numId w:val="1"/>
        </w:numPr>
        <w:spacing w:after="80" w:line="252" w:lineRule="auto"/>
        <w:rPr>
          <w:rFonts w:ascii="Book Antiqua" w:hAnsi="Book Antiqua"/>
        </w:rPr>
      </w:pPr>
      <w:r w:rsidRPr="002D2620">
        <w:rPr>
          <w:rFonts w:ascii="Book Antiqua" w:hAnsi="Book Antiqua"/>
          <w:sz w:val="24"/>
        </w:rPr>
        <w:t>To identify practical ways churches can strengthen ethical discipleship among working Christians.</w:t>
      </w:r>
    </w:p>
    <w:p w14:paraId="4604F5D8" w14:textId="53956A2A" w:rsidR="00D0269C" w:rsidRPr="00D0269C" w:rsidRDefault="00A15E35" w:rsidP="00D0269C">
      <w:pPr>
        <w:numPr>
          <w:ilvl w:val="0"/>
          <w:numId w:val="1"/>
        </w:numPr>
        <w:spacing w:after="80" w:line="276" w:lineRule="auto"/>
        <w:rPr>
          <w:rFonts w:ascii="Book Antiqua" w:hAnsi="Book Antiqua"/>
        </w:rPr>
      </w:pPr>
      <w:r w:rsidRPr="002D2620">
        <w:rPr>
          <w:rFonts w:ascii="Book Antiqua" w:hAnsi="Book Antiqua"/>
          <w:sz w:val="24"/>
        </w:rPr>
        <w:t>To develop a contextually grounded Pentecostal account of workplace ethics from the empirical findings.</w:t>
      </w:r>
    </w:p>
    <w:p w14:paraId="1897939E" w14:textId="77777777" w:rsidR="00993C22" w:rsidRDefault="00D55FCC">
      <w:pPr>
        <w:keepNext/>
        <w:spacing w:after="120" w:line="276" w:lineRule="auto"/>
      </w:pPr>
      <w:r w:rsidRPr="00905309">
        <w:rPr>
          <w:rFonts w:ascii="Book Antiqua" w:hAnsi="Book Antiqua"/>
          <w:b/>
          <w:sz w:val="24"/>
        </w:rPr>
        <w:t>Literature Review</w:t>
      </w:r>
      <w:r w:rsidR="002118B9">
        <w:rPr>
          <w:rFonts w:ascii="Book Antiqua" w:hAnsi="Book Antiqua"/>
          <w:b/>
          <w:bCs/>
          <w:sz w:val="24"/>
          <w:szCs w:val="24"/>
        </w:rPr>
        <w:t xml:space="preserve"> and Theoretical Context</w:t>
      </w:r>
    </w:p>
    <w:p w14:paraId="07D28381" w14:textId="77777777" w:rsidR="00A15E35" w:rsidRPr="00D0269C" w:rsidRDefault="00A15E35" w:rsidP="00905309">
      <w:pPr>
        <w:keepNext/>
        <w:spacing w:after="80" w:line="276" w:lineRule="auto"/>
        <w:rPr>
          <w:rFonts w:ascii="Book Antiqua" w:hAnsi="Book Antiqua"/>
          <w:i/>
          <w:iCs/>
        </w:rPr>
      </w:pPr>
      <w:r w:rsidRPr="00D0269C">
        <w:rPr>
          <w:rFonts w:ascii="Book Antiqua" w:hAnsi="Book Antiqua"/>
          <w:b/>
          <w:i/>
          <w:iCs/>
          <w:sz w:val="24"/>
        </w:rPr>
        <w:t>Christian Ethics, Character and Vocation</w:t>
      </w:r>
    </w:p>
    <w:p w14:paraId="320BAA81" w14:textId="77777777" w:rsidR="00A15E35" w:rsidRPr="00905309" w:rsidRDefault="00A15E35" w:rsidP="00905309">
      <w:pPr>
        <w:spacing w:after="120" w:line="276" w:lineRule="auto"/>
        <w:jc w:val="both"/>
        <w:rPr>
          <w:rFonts w:ascii="Book Antiqua" w:hAnsi="Book Antiqua"/>
        </w:rPr>
      </w:pPr>
      <w:r w:rsidRPr="00905309">
        <w:rPr>
          <w:rFonts w:ascii="Book Antiqua" w:hAnsi="Book Antiqua"/>
          <w:sz w:val="24"/>
        </w:rPr>
        <w:t>Christian workplace ethics cannot be established merely by listing biblical texts. It requires an account of how Scripture is interpreted within the Christian story and embodied through practices that form character. Romans 12:1–2 presents moral transformation as the renewal of the mind; James 1:22 rejects hearing that is detached from action; Galatians 5:22–25 names virtues associated with life in the Spirit; and Colossians 3:23 frames work as service rendered to the Lord. Read together, these texts connect worship, character and ordinary labour rather than treating professional life as morally neutral.</w:t>
      </w:r>
    </w:p>
    <w:p w14:paraId="0498EB03" w14:textId="77777777" w:rsidR="00A15E35" w:rsidRPr="00905309" w:rsidRDefault="00A15E35" w:rsidP="00905309">
      <w:pPr>
        <w:spacing w:after="120" w:line="276" w:lineRule="auto"/>
        <w:jc w:val="both"/>
        <w:rPr>
          <w:rFonts w:ascii="Book Antiqua" w:hAnsi="Book Antiqua"/>
        </w:rPr>
      </w:pPr>
      <w:r w:rsidRPr="00905309">
        <w:rPr>
          <w:rFonts w:ascii="Book Antiqua" w:hAnsi="Book Antiqua"/>
          <w:sz w:val="24"/>
        </w:rPr>
        <w:lastRenderedPageBreak/>
        <w:t>Hauerwas locates Christian ethics in the formation of a community of character: virtues become durable when they are narrated, practised and sustained communally. Wright similarly situates the ethical life within the mission of God’s people, while Volf argues that work participates in the Spirit’s renewing activity and should be assessed by its contribution to human flourishing and the new creation.</w:t>
      </w:r>
      <w:r w:rsidRPr="00905309">
        <w:rPr>
          <w:rStyle w:val="FootnoteReference"/>
          <w:rFonts w:ascii="Book Antiqua" w:hAnsi="Book Antiqua"/>
          <w:sz w:val="24"/>
        </w:rPr>
        <w:footnoteReference w:id="6"/>
      </w:r>
      <w:r w:rsidRPr="00905309">
        <w:rPr>
          <w:rFonts w:ascii="Book Antiqua" w:hAnsi="Book Antiqua"/>
          <w:sz w:val="24"/>
        </w:rPr>
        <w:t xml:space="preserve"> The workplace is therefore a site of vocation, neighbour-love and public responsibility, not simply a place where private morality is tested.</w:t>
      </w:r>
    </w:p>
    <w:p w14:paraId="797C84E3" w14:textId="77777777" w:rsidR="00A15E35" w:rsidRPr="00905309" w:rsidRDefault="00A15E35" w:rsidP="00905309">
      <w:pPr>
        <w:keepNext/>
        <w:spacing w:after="80" w:line="276" w:lineRule="auto"/>
        <w:rPr>
          <w:rFonts w:ascii="Book Antiqua" w:hAnsi="Book Antiqua"/>
        </w:rPr>
      </w:pPr>
      <w:r w:rsidRPr="00905309">
        <w:rPr>
          <w:rFonts w:ascii="Book Antiqua" w:hAnsi="Book Antiqua"/>
          <w:b/>
          <w:sz w:val="24"/>
        </w:rPr>
        <w:t>Discipleship as Embodied and Spirit-enabled Formation</w:t>
      </w:r>
    </w:p>
    <w:p w14:paraId="3902FE83" w14:textId="77777777" w:rsidR="00A15E35" w:rsidRPr="00905309" w:rsidRDefault="00A15E35" w:rsidP="00905309">
      <w:pPr>
        <w:spacing w:after="120" w:line="276" w:lineRule="auto"/>
        <w:jc w:val="both"/>
        <w:rPr>
          <w:rFonts w:ascii="Book Antiqua" w:hAnsi="Book Antiqua"/>
        </w:rPr>
      </w:pPr>
      <w:r w:rsidRPr="00905309">
        <w:rPr>
          <w:rFonts w:ascii="Book Antiqua" w:hAnsi="Book Antiqua"/>
          <w:sz w:val="24"/>
        </w:rPr>
        <w:t xml:space="preserve">Bonhoeffer’s account of costly discipleship emphasises obedience that becomes concrete in daily decisions. Contemporary Pentecostal theology adds a </w:t>
      </w:r>
      <w:proofErr w:type="spellStart"/>
      <w:r w:rsidRPr="00905309">
        <w:rPr>
          <w:rFonts w:ascii="Book Antiqua" w:hAnsi="Book Antiqua"/>
          <w:sz w:val="24"/>
        </w:rPr>
        <w:t>pneumatological</w:t>
      </w:r>
      <w:proofErr w:type="spellEnd"/>
      <w:r w:rsidRPr="00905309">
        <w:rPr>
          <w:rFonts w:ascii="Book Antiqua" w:hAnsi="Book Antiqua"/>
          <w:sz w:val="24"/>
        </w:rPr>
        <w:t xml:space="preserve"> dimension: experience of the Spirit is expected to move from testimony and affection into Christ-like practice.</w:t>
      </w:r>
      <w:r w:rsidRPr="00905309">
        <w:rPr>
          <w:rStyle w:val="FootnoteReference"/>
          <w:rFonts w:ascii="Book Antiqua" w:hAnsi="Book Antiqua"/>
          <w:sz w:val="24"/>
        </w:rPr>
        <w:footnoteReference w:id="7"/>
      </w:r>
      <w:r w:rsidRPr="00905309">
        <w:rPr>
          <w:rFonts w:ascii="Book Antiqua" w:hAnsi="Book Antiqua"/>
          <w:sz w:val="24"/>
        </w:rPr>
        <w:t xml:space="preserve"> Sanctification, on this account, includes the Spirit’s formation of truthful, just, courageous and accountable persons whose conduct bears public witness to Christ.</w:t>
      </w:r>
    </w:p>
    <w:p w14:paraId="42EABFC8" w14:textId="77777777" w:rsidR="00A15E35" w:rsidRPr="00905309" w:rsidRDefault="00A15E35" w:rsidP="00905309">
      <w:pPr>
        <w:spacing w:after="120" w:line="276" w:lineRule="auto"/>
        <w:jc w:val="both"/>
        <w:rPr>
          <w:rFonts w:ascii="Book Antiqua" w:hAnsi="Book Antiqua"/>
        </w:rPr>
      </w:pPr>
      <w:r w:rsidRPr="00905309">
        <w:rPr>
          <w:rFonts w:ascii="Book Antiqua" w:hAnsi="Book Antiqua"/>
          <w:sz w:val="24"/>
        </w:rPr>
        <w:t>This link between spirituality and character is not automatic. Pentecostal practices such as prayer, testimony, prophecy and spiritual gifts can nurture moral discernment, but they may also remain compartmentalised if churches do not connect them to economic, institutional and professional realities. Antwi consequently calls for the reconstruction of Christian character formation in Ghana, arguing that the church’s nurturing ministry must prepare believers to respond faithfully to changing political, social and cultural pressures.</w:t>
      </w:r>
      <w:r w:rsidRPr="00905309">
        <w:rPr>
          <w:rStyle w:val="FootnoteReference"/>
          <w:rFonts w:ascii="Book Antiqua" w:hAnsi="Book Antiqua"/>
          <w:sz w:val="24"/>
        </w:rPr>
        <w:footnoteReference w:id="8"/>
      </w:r>
    </w:p>
    <w:p w14:paraId="42CC2D7A" w14:textId="77777777" w:rsidR="00A15E35" w:rsidRPr="00905309" w:rsidRDefault="00A15E35" w:rsidP="00905309">
      <w:pPr>
        <w:keepNext/>
        <w:spacing w:after="80" w:line="276" w:lineRule="auto"/>
        <w:rPr>
          <w:rFonts w:ascii="Book Antiqua" w:hAnsi="Book Antiqua"/>
        </w:rPr>
      </w:pPr>
      <w:r w:rsidRPr="00905309">
        <w:rPr>
          <w:rFonts w:ascii="Book Antiqua" w:hAnsi="Book Antiqua"/>
          <w:b/>
          <w:sz w:val="24"/>
        </w:rPr>
        <w:t>Faith and Work Integration</w:t>
      </w:r>
    </w:p>
    <w:p w14:paraId="2DF988A6" w14:textId="77777777" w:rsidR="00A15E35" w:rsidRPr="00905309" w:rsidRDefault="00A15E35" w:rsidP="00905309">
      <w:pPr>
        <w:spacing w:after="120" w:line="276" w:lineRule="auto"/>
        <w:jc w:val="both"/>
        <w:rPr>
          <w:rFonts w:ascii="Book Antiqua" w:hAnsi="Book Antiqua"/>
        </w:rPr>
      </w:pPr>
      <w:r w:rsidRPr="00905309">
        <w:rPr>
          <w:rFonts w:ascii="Book Antiqua" w:hAnsi="Book Antiqua"/>
          <w:sz w:val="24"/>
        </w:rPr>
        <w:t xml:space="preserve">Faith-work scholarship distinguishes simple religious identification from substantive integration. </w:t>
      </w:r>
      <w:proofErr w:type="spellStart"/>
      <w:r w:rsidRPr="00905309">
        <w:rPr>
          <w:rFonts w:ascii="Book Antiqua" w:hAnsi="Book Antiqua"/>
          <w:sz w:val="24"/>
        </w:rPr>
        <w:t>Ewest</w:t>
      </w:r>
      <w:proofErr w:type="spellEnd"/>
      <w:r w:rsidRPr="00905309">
        <w:rPr>
          <w:rFonts w:ascii="Book Antiqua" w:hAnsi="Book Antiqua"/>
          <w:sz w:val="24"/>
        </w:rPr>
        <w:t xml:space="preserve"> argues that Christian identity can ground workplace ethics when it shapes decision-making and responsibility, while Volf resists a sacred-secular division that confines Christian vocation to explicitly religious activity.</w:t>
      </w:r>
      <w:r w:rsidRPr="00905309">
        <w:rPr>
          <w:rStyle w:val="FootnoteReference"/>
          <w:rFonts w:ascii="Book Antiqua" w:hAnsi="Book Antiqua"/>
          <w:sz w:val="24"/>
        </w:rPr>
        <w:footnoteReference w:id="9"/>
      </w:r>
      <w:r w:rsidRPr="00905309">
        <w:rPr>
          <w:rFonts w:ascii="Book Antiqua" w:hAnsi="Book Antiqua"/>
          <w:sz w:val="24"/>
        </w:rPr>
        <w:t xml:space="preserve"> Integration therefore involves more than prayer at work or the use of Christian language; it concerns how faith informs professional competence, relationships, the use of power and responses to organisational wrongdoing.</w:t>
      </w:r>
    </w:p>
    <w:p w14:paraId="58FC0E49" w14:textId="490F8CF8" w:rsidR="00A15E35" w:rsidRPr="00905309" w:rsidRDefault="00A15E35" w:rsidP="00905309">
      <w:pPr>
        <w:spacing w:after="120" w:line="276" w:lineRule="auto"/>
        <w:jc w:val="both"/>
        <w:rPr>
          <w:rFonts w:ascii="Book Antiqua" w:hAnsi="Book Antiqua"/>
        </w:rPr>
      </w:pPr>
      <w:r w:rsidRPr="00905309">
        <w:rPr>
          <w:rFonts w:ascii="Book Antiqua" w:hAnsi="Book Antiqua"/>
          <w:sz w:val="24"/>
        </w:rPr>
        <w:t xml:space="preserve">In Ghana, </w:t>
      </w:r>
      <w:proofErr w:type="spellStart"/>
      <w:r w:rsidRPr="00905309">
        <w:rPr>
          <w:rFonts w:ascii="Book Antiqua" w:hAnsi="Book Antiqua"/>
          <w:sz w:val="24"/>
        </w:rPr>
        <w:t>Gakpetor’s</w:t>
      </w:r>
      <w:proofErr w:type="spellEnd"/>
      <w:r w:rsidRPr="00905309">
        <w:rPr>
          <w:rFonts w:ascii="Book Antiqua" w:hAnsi="Book Antiqua"/>
          <w:sz w:val="24"/>
        </w:rPr>
        <w:t xml:space="preserve"> study of disciple-making and work ethic in the Church of Pentecost identifies a persistent sacred-secular dichotomy, insufficiently intentional discipleship</w:t>
      </w:r>
      <w:r w:rsidR="006E59B6" w:rsidRPr="00905309">
        <w:rPr>
          <w:rFonts w:ascii="Book Antiqua" w:hAnsi="Book Antiqua"/>
          <w:sz w:val="24"/>
        </w:rPr>
        <w:t>,</w:t>
      </w:r>
      <w:r w:rsidRPr="00905309">
        <w:rPr>
          <w:rFonts w:ascii="Book Antiqua" w:hAnsi="Book Antiqua"/>
          <w:sz w:val="24"/>
        </w:rPr>
        <w:t xml:space="preserve"> and the negative effects of some church and cultural practices. The study </w:t>
      </w:r>
      <w:r w:rsidRPr="00905309">
        <w:rPr>
          <w:rFonts w:ascii="Book Antiqua" w:hAnsi="Book Antiqua"/>
          <w:sz w:val="24"/>
        </w:rPr>
        <w:lastRenderedPageBreak/>
        <w:t>also points to workplace guilds and mentoring structures as practical resources.</w:t>
      </w:r>
      <w:r w:rsidRPr="00905309">
        <w:rPr>
          <w:rStyle w:val="FootnoteReference"/>
          <w:rFonts w:ascii="Book Antiqua" w:hAnsi="Book Antiqua"/>
          <w:sz w:val="24"/>
        </w:rPr>
        <w:footnoteReference w:id="10"/>
      </w:r>
      <w:r w:rsidRPr="00905309">
        <w:rPr>
          <w:rFonts w:ascii="Book Antiqua" w:hAnsi="Book Antiqua"/>
          <w:sz w:val="24"/>
        </w:rPr>
        <w:t xml:space="preserve"> This current debate suggests that the key question is not whether churches influence work, but what forms of ecclesial practice help believers convert doctrine and spiritual experience into professional integrity.</w:t>
      </w:r>
    </w:p>
    <w:p w14:paraId="58BCF962" w14:textId="77777777" w:rsidR="00A15E35" w:rsidRPr="00905309" w:rsidRDefault="00A15E35" w:rsidP="00905309">
      <w:pPr>
        <w:keepNext/>
        <w:spacing w:after="80" w:line="276" w:lineRule="auto"/>
        <w:rPr>
          <w:rFonts w:ascii="Book Antiqua" w:hAnsi="Book Antiqua"/>
        </w:rPr>
      </w:pPr>
      <w:r w:rsidRPr="00905309">
        <w:rPr>
          <w:rFonts w:ascii="Book Antiqua" w:hAnsi="Book Antiqua"/>
          <w:b/>
          <w:sz w:val="24"/>
        </w:rPr>
        <w:t>Ghanaian Pentecostalism and Public Ethics</w:t>
      </w:r>
    </w:p>
    <w:p w14:paraId="64B80FE6" w14:textId="6F4A86BC" w:rsidR="00A15E35" w:rsidRPr="00905309" w:rsidRDefault="00A15E35" w:rsidP="00905309">
      <w:pPr>
        <w:spacing w:after="120" w:line="276" w:lineRule="auto"/>
        <w:jc w:val="both"/>
        <w:rPr>
          <w:rFonts w:ascii="Book Antiqua" w:hAnsi="Book Antiqua"/>
        </w:rPr>
      </w:pPr>
      <w:r w:rsidRPr="00905309">
        <w:rPr>
          <w:rFonts w:ascii="Book Antiqua" w:hAnsi="Book Antiqua"/>
          <w:sz w:val="24"/>
        </w:rPr>
        <w:t>Recent Ghanaian studies portray a complex relationship between religion and public morality. Haynes documents continuing debate over Christianity, integrity</w:t>
      </w:r>
      <w:r w:rsidR="006E59B6" w:rsidRPr="00905309">
        <w:rPr>
          <w:rFonts w:ascii="Book Antiqua" w:hAnsi="Book Antiqua"/>
          <w:sz w:val="24"/>
        </w:rPr>
        <w:t>,</w:t>
      </w:r>
      <w:r w:rsidRPr="00905309">
        <w:rPr>
          <w:rFonts w:ascii="Book Antiqua" w:hAnsi="Book Antiqua"/>
          <w:sz w:val="24"/>
        </w:rPr>
        <w:t xml:space="preserve"> and national development, while </w:t>
      </w:r>
      <w:proofErr w:type="spellStart"/>
      <w:r w:rsidRPr="00905309">
        <w:rPr>
          <w:rFonts w:ascii="Book Antiqua" w:hAnsi="Book Antiqua"/>
          <w:sz w:val="24"/>
        </w:rPr>
        <w:t>Agbenu</w:t>
      </w:r>
      <w:proofErr w:type="spellEnd"/>
      <w:r w:rsidRPr="00905309">
        <w:rPr>
          <w:rFonts w:ascii="Book Antiqua" w:hAnsi="Book Antiqua"/>
          <w:sz w:val="24"/>
        </w:rPr>
        <w:t xml:space="preserve"> Opoku and </w:t>
      </w:r>
      <w:proofErr w:type="spellStart"/>
      <w:r w:rsidRPr="00905309">
        <w:rPr>
          <w:rFonts w:ascii="Book Antiqua" w:hAnsi="Book Antiqua"/>
          <w:sz w:val="24"/>
        </w:rPr>
        <w:t>Kuwornu</w:t>
      </w:r>
      <w:proofErr w:type="spellEnd"/>
      <w:r w:rsidRPr="00905309">
        <w:rPr>
          <w:rFonts w:ascii="Book Antiqua" w:hAnsi="Book Antiqua"/>
          <w:sz w:val="24"/>
        </w:rPr>
        <w:t xml:space="preserve">-Adjaottor find that high religiosity can coexist with participation in corruption. </w:t>
      </w:r>
      <w:proofErr w:type="spellStart"/>
      <w:r w:rsidRPr="00905309">
        <w:rPr>
          <w:rFonts w:ascii="Book Antiqua" w:hAnsi="Book Antiqua"/>
          <w:sz w:val="24"/>
        </w:rPr>
        <w:t>Boaheng</w:t>
      </w:r>
      <w:proofErr w:type="spellEnd"/>
      <w:r w:rsidRPr="00905309">
        <w:rPr>
          <w:rFonts w:ascii="Book Antiqua" w:hAnsi="Book Antiqua"/>
          <w:sz w:val="24"/>
        </w:rPr>
        <w:t xml:space="preserve"> responds constructively by developing a Christological account of servant leadership for Ghana’s public life.</w:t>
      </w:r>
      <w:r w:rsidRPr="00905309">
        <w:rPr>
          <w:rStyle w:val="FootnoteReference"/>
          <w:rFonts w:ascii="Book Antiqua" w:hAnsi="Book Antiqua"/>
          <w:sz w:val="24"/>
        </w:rPr>
        <w:footnoteReference w:id="11"/>
      </w:r>
      <w:r w:rsidRPr="00905309">
        <w:rPr>
          <w:rFonts w:ascii="Book Antiqua" w:hAnsi="Book Antiqua"/>
          <w:sz w:val="24"/>
        </w:rPr>
        <w:t xml:space="preserve"> Together, these studies show that religious visibility alone cannot be treated as evidence of ethical transformation.</w:t>
      </w:r>
    </w:p>
    <w:p w14:paraId="0446C898" w14:textId="77777777" w:rsidR="00A15E35" w:rsidRPr="00905309" w:rsidRDefault="00A15E35" w:rsidP="00905309">
      <w:pPr>
        <w:spacing w:after="120" w:line="276" w:lineRule="auto"/>
        <w:jc w:val="both"/>
        <w:rPr>
          <w:rFonts w:ascii="Book Antiqua" w:hAnsi="Book Antiqua"/>
        </w:rPr>
      </w:pPr>
      <w:r w:rsidRPr="00905309">
        <w:rPr>
          <w:rFonts w:ascii="Book Antiqua" w:hAnsi="Book Antiqua"/>
          <w:sz w:val="24"/>
        </w:rPr>
        <w:t xml:space="preserve">Pentecostal and Charismatic churches should not, however, be described only through failure or prosperity excess. Kenin demonstrates how Ghanaian Pentecostal theology and institutions can mobilise resources for sustainable development and the common good. At the same time, </w:t>
      </w:r>
      <w:proofErr w:type="spellStart"/>
      <w:r w:rsidRPr="00905309">
        <w:rPr>
          <w:rFonts w:ascii="Book Antiqua" w:hAnsi="Book Antiqua"/>
          <w:sz w:val="24"/>
        </w:rPr>
        <w:t>Agyinasare</w:t>
      </w:r>
      <w:proofErr w:type="spellEnd"/>
      <w:r w:rsidRPr="00905309">
        <w:rPr>
          <w:rFonts w:ascii="Book Antiqua" w:hAnsi="Book Antiqua"/>
          <w:sz w:val="24"/>
        </w:rPr>
        <w:t xml:space="preserve"> shows that charismatic authority requires ethical safeguards, transparency, and accountability if Pentecostal ministry is to retain credibility.</w:t>
      </w:r>
      <w:r w:rsidRPr="00905309">
        <w:rPr>
          <w:rStyle w:val="FootnoteReference"/>
          <w:rFonts w:ascii="Book Antiqua" w:hAnsi="Book Antiqua"/>
          <w:sz w:val="24"/>
        </w:rPr>
        <w:footnoteReference w:id="12"/>
      </w:r>
      <w:r w:rsidRPr="00905309">
        <w:rPr>
          <w:rFonts w:ascii="Book Antiqua" w:hAnsi="Book Antiqua"/>
          <w:sz w:val="24"/>
        </w:rPr>
        <w:t xml:space="preserve"> The tension between transformative institutional capacity and weak ethical formation is therefore central to the present study.</w:t>
      </w:r>
    </w:p>
    <w:p w14:paraId="2A8A211F" w14:textId="77777777" w:rsidR="00A15E35" w:rsidRPr="00905309" w:rsidRDefault="00A15E35" w:rsidP="00905309">
      <w:pPr>
        <w:keepNext/>
        <w:spacing w:before="160" w:after="80" w:line="276" w:lineRule="auto"/>
        <w:rPr>
          <w:rFonts w:ascii="Book Antiqua" w:hAnsi="Book Antiqua"/>
        </w:rPr>
      </w:pPr>
      <w:r w:rsidRPr="00905309">
        <w:rPr>
          <w:rFonts w:ascii="Book Antiqua" w:hAnsi="Book Antiqua"/>
          <w:b/>
          <w:sz w:val="24"/>
        </w:rPr>
        <w:t>Research Gap and Contribution</w:t>
      </w:r>
    </w:p>
    <w:p w14:paraId="10257B0E" w14:textId="77777777" w:rsidR="00A15E35" w:rsidRPr="00905309" w:rsidRDefault="00A15E35" w:rsidP="00905309">
      <w:pPr>
        <w:spacing w:after="120" w:line="276" w:lineRule="auto"/>
        <w:jc w:val="both"/>
        <w:rPr>
          <w:rFonts w:ascii="Book Antiqua" w:hAnsi="Book Antiqua"/>
        </w:rPr>
      </w:pPr>
      <w:r w:rsidRPr="00905309">
        <w:rPr>
          <w:rFonts w:ascii="Book Antiqua" w:hAnsi="Book Antiqua"/>
          <w:sz w:val="24"/>
        </w:rPr>
        <w:t>The current literature establishes the Ghanaian paradox of strong religiosity alongside public ethical concern, but three gaps remain. First, workers’ accounts of how faith, workplace pressure, and church support interact are still limited. Second, studies of workplace ethics rarely develop a specifically Pentecostal theological interpretation, even though Pentecostal and Charismatic Christians form a substantial part of Ghana’s Christian population. Third, the ‘discipleship gap’ is often used descriptively without specifying the formative mechanisms that connect belief to conduct. This article addresses these gaps by combining qualitative evidence from Accra workplaces with a framework of Spirit-enabled character, ecclesial formation, vocational responsibility, and public witness.</w:t>
      </w:r>
    </w:p>
    <w:p w14:paraId="08EE84EE" w14:textId="77777777" w:rsidR="00A15E35" w:rsidRPr="00CC192E" w:rsidRDefault="00A15E35" w:rsidP="00905309">
      <w:pPr>
        <w:keepNext/>
        <w:spacing w:after="80" w:line="276" w:lineRule="auto"/>
        <w:rPr>
          <w:rFonts w:ascii="Book Antiqua" w:hAnsi="Book Antiqua"/>
        </w:rPr>
      </w:pPr>
      <w:r w:rsidRPr="00CC192E">
        <w:rPr>
          <w:rFonts w:ascii="Book Antiqua" w:hAnsi="Book Antiqua"/>
          <w:b/>
          <w:sz w:val="24"/>
        </w:rPr>
        <w:lastRenderedPageBreak/>
        <w:t>Conceptual Framework</w:t>
      </w:r>
    </w:p>
    <w:p w14:paraId="2E70D891" w14:textId="77777777" w:rsidR="00543962" w:rsidRDefault="00A15E35" w:rsidP="00905309">
      <w:pPr>
        <w:spacing w:after="120" w:line="276" w:lineRule="auto"/>
        <w:jc w:val="both"/>
        <w:rPr>
          <w:rFonts w:ascii="Book Antiqua" w:hAnsi="Book Antiqua"/>
        </w:rPr>
      </w:pPr>
      <w:r w:rsidRPr="00CC192E">
        <w:rPr>
          <w:rFonts w:ascii="Book Antiqua" w:hAnsi="Book Antiqua"/>
          <w:sz w:val="24"/>
        </w:rPr>
        <w:t>The framework integrates four bodies of thought: Christian virtue and character formation, theology of work and vocation, the missional identity of God’s people, and Pentecostal theology as an experiential movement from encounter with the Spirit to embodied practice.</w:t>
      </w:r>
      <w:r w:rsidRPr="00CC192E">
        <w:rPr>
          <w:rStyle w:val="FootnoteReference"/>
          <w:rFonts w:ascii="Book Antiqua" w:hAnsi="Book Antiqua"/>
          <w:sz w:val="24"/>
        </w:rPr>
        <w:footnoteReference w:id="13"/>
      </w:r>
      <w:r w:rsidRPr="00CC192E">
        <w:rPr>
          <w:rFonts w:ascii="Book Antiqua" w:hAnsi="Book Antiqua"/>
          <w:sz w:val="24"/>
        </w:rPr>
        <w:t xml:space="preserve"> Scripture functions here not as an isolated list of moral proof-texts but as the normative Christian narrative through which work, character and public responsibility are interpreted.</w:t>
      </w:r>
      <w:r w:rsidR="00543962">
        <w:rPr>
          <w:rFonts w:ascii="Book Antiqua" w:hAnsi="Book Antiqua"/>
        </w:rPr>
        <w:t xml:space="preserve"> </w:t>
      </w:r>
    </w:p>
    <w:p w14:paraId="691DFBD2" w14:textId="3FF6E090" w:rsidR="007D4617" w:rsidRPr="00543962" w:rsidRDefault="00A15E35" w:rsidP="00543962">
      <w:pPr>
        <w:spacing w:after="120" w:line="276" w:lineRule="auto"/>
        <w:jc w:val="both"/>
        <w:rPr>
          <w:rFonts w:ascii="Book Antiqua" w:hAnsi="Book Antiqua"/>
        </w:rPr>
      </w:pPr>
      <w:r w:rsidRPr="00CC192E">
        <w:rPr>
          <w:rFonts w:ascii="Book Antiqua" w:hAnsi="Book Antiqua"/>
          <w:sz w:val="24"/>
        </w:rPr>
        <w:t>As Figure 1 shows, biblical and Pentecostal theological resources work together with ecclesial practices such as teaching, mentoring, testimony and accountability to form moral agency. This agency includes character, practical wisdom, courage, justice, diligence and accountability. Workplace conditions—including institutional norms, corruption, peer pressure and job insecurity—interact with that agency and shape responses ranging from principled resistance and negotiation to withdrawal or compromise. The resulting conduct either strengthens credible Christian witness and the common good or produces a compromised public testimony. Workplace outcomes also provide feedback that churches can use to refine discipleship and support.</w:t>
      </w:r>
    </w:p>
    <w:p w14:paraId="07514EC3" w14:textId="7D11D30E" w:rsidR="00A15E35" w:rsidRPr="00861E52" w:rsidRDefault="00F61302" w:rsidP="00861E52">
      <w:pPr>
        <w:spacing w:after="120" w:line="276" w:lineRule="auto"/>
        <w:jc w:val="both"/>
        <w:rPr>
          <w:rFonts w:ascii="Book Antiqua" w:hAnsi="Book Antiqua"/>
          <w:sz w:val="24"/>
          <w:szCs w:val="24"/>
        </w:rPr>
      </w:pPr>
      <w:r>
        <w:rPr>
          <w:noProof/>
        </w:rPr>
        <w:drawing>
          <wp:anchor distT="0" distB="0" distL="114300" distR="114300" simplePos="0" relativeHeight="251658240" behindDoc="0" locked="0" layoutInCell="1" allowOverlap="1" wp14:anchorId="0954D382" wp14:editId="3079EB4C">
            <wp:simplePos x="0" y="0"/>
            <wp:positionH relativeFrom="column">
              <wp:posOffset>190891</wp:posOffset>
            </wp:positionH>
            <wp:positionV relativeFrom="paragraph">
              <wp:posOffset>114398</wp:posOffset>
            </wp:positionV>
            <wp:extent cx="5134468" cy="3745283"/>
            <wp:effectExtent l="0" t="0" r="9525"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ceptual_framework.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34468" cy="3745283"/>
                    </a:xfrm>
                    <a:prstGeom prst="rect">
                      <a:avLst/>
                    </a:prstGeom>
                  </pic:spPr>
                </pic:pic>
              </a:graphicData>
            </a:graphic>
            <wp14:sizeRelH relativeFrom="margin">
              <wp14:pctWidth>0</wp14:pctWidth>
            </wp14:sizeRelH>
            <wp14:sizeRelV relativeFrom="margin">
              <wp14:pctHeight>0</wp14:pctHeight>
            </wp14:sizeRelV>
          </wp:anchor>
        </w:drawing>
      </w:r>
      <w:r w:rsidR="003878ED">
        <w:br w:type="textWrapping" w:clear="all"/>
      </w:r>
      <w:r w:rsidR="003878ED" w:rsidRPr="00861E52">
        <w:rPr>
          <w:rFonts w:ascii="Book Antiqua" w:hAnsi="Book Antiqua"/>
          <w:b/>
          <w:bCs/>
          <w:sz w:val="24"/>
          <w:szCs w:val="24"/>
        </w:rPr>
        <w:t>Figure 1</w:t>
      </w:r>
      <w:r w:rsidR="003878ED" w:rsidRPr="00861E52">
        <w:rPr>
          <w:rFonts w:ascii="Book Antiqua" w:hAnsi="Book Antiqua"/>
          <w:sz w:val="24"/>
          <w:szCs w:val="24"/>
        </w:rPr>
        <w:t xml:space="preserve">: </w:t>
      </w:r>
      <w:r w:rsidR="003878ED" w:rsidRPr="00861E52">
        <w:rPr>
          <w:rFonts w:ascii="Book Antiqua" w:hAnsi="Book Antiqua"/>
          <w:i/>
          <w:iCs/>
          <w:sz w:val="24"/>
          <w:szCs w:val="24"/>
        </w:rPr>
        <w:t>Conceptual Framework</w:t>
      </w:r>
      <w:r w:rsidR="00AF7D6B" w:rsidRPr="00861E52">
        <w:rPr>
          <w:rFonts w:ascii="Book Antiqua" w:hAnsi="Book Antiqua"/>
          <w:i/>
          <w:iCs/>
          <w:sz w:val="24"/>
          <w:szCs w:val="24"/>
        </w:rPr>
        <w:t xml:space="preserve"> for Pentecostal Workplace Discipline. Source</w:t>
      </w:r>
      <w:r w:rsidR="00861E52" w:rsidRPr="00861E52">
        <w:rPr>
          <w:rFonts w:ascii="Book Antiqua" w:hAnsi="Book Antiqua"/>
          <w:i/>
          <w:iCs/>
          <w:sz w:val="24"/>
          <w:szCs w:val="24"/>
        </w:rPr>
        <w:t>: Authors, 2026</w:t>
      </w:r>
    </w:p>
    <w:p w14:paraId="2AB0C4A0" w14:textId="5903A608" w:rsidR="00A15E35" w:rsidRPr="00572358" w:rsidRDefault="00F5466D" w:rsidP="00F5466D">
      <w:pPr>
        <w:keepNext/>
        <w:spacing w:before="240" w:after="120" w:line="276" w:lineRule="auto"/>
        <w:rPr>
          <w:rFonts w:ascii="Book Antiqua" w:hAnsi="Book Antiqua"/>
          <w:sz w:val="24"/>
          <w:szCs w:val="24"/>
        </w:rPr>
      </w:pPr>
      <w:r w:rsidRPr="00572358">
        <w:rPr>
          <w:rFonts w:ascii="Book Antiqua" w:hAnsi="Book Antiqua"/>
          <w:b/>
          <w:sz w:val="24"/>
          <w:szCs w:val="24"/>
        </w:rPr>
        <w:lastRenderedPageBreak/>
        <w:t>Methodology</w:t>
      </w:r>
    </w:p>
    <w:p w14:paraId="5A73EC9D" w14:textId="2DCEDDCE" w:rsidR="00A15E35" w:rsidRPr="00572358" w:rsidRDefault="00A15E35" w:rsidP="00A15E35">
      <w:pPr>
        <w:keepNext/>
        <w:spacing w:before="160" w:after="80"/>
        <w:rPr>
          <w:rFonts w:ascii="Book Antiqua" w:hAnsi="Book Antiqua"/>
          <w:i/>
          <w:iCs/>
          <w:sz w:val="24"/>
          <w:szCs w:val="24"/>
        </w:rPr>
      </w:pPr>
      <w:r w:rsidRPr="00572358">
        <w:rPr>
          <w:rFonts w:ascii="Book Antiqua" w:hAnsi="Book Antiqua"/>
          <w:b/>
          <w:i/>
          <w:iCs/>
          <w:sz w:val="24"/>
          <w:szCs w:val="24"/>
        </w:rPr>
        <w:t>Research Design</w:t>
      </w:r>
    </w:p>
    <w:p w14:paraId="2C492F9C" w14:textId="055054FC" w:rsidR="00A15E35" w:rsidRPr="00572358" w:rsidRDefault="00A15E35" w:rsidP="00A15E35">
      <w:pPr>
        <w:spacing w:after="120"/>
        <w:jc w:val="both"/>
        <w:rPr>
          <w:rFonts w:ascii="Book Antiqua" w:hAnsi="Book Antiqua"/>
          <w:sz w:val="24"/>
          <w:szCs w:val="24"/>
        </w:rPr>
      </w:pPr>
      <w:r w:rsidRPr="00572358">
        <w:rPr>
          <w:rFonts w:ascii="Book Antiqua" w:hAnsi="Book Antiqua"/>
          <w:sz w:val="24"/>
          <w:szCs w:val="24"/>
        </w:rPr>
        <w:t>The study adopted a qualitative descriptive design to explore how Ghanaian Christians understand and negotiate workplace ethics. This design was appropriate because the research questions concerned meanings, experiences</w:t>
      </w:r>
      <w:r w:rsidR="006E59B6" w:rsidRPr="00572358">
        <w:rPr>
          <w:rFonts w:ascii="Book Antiqua" w:hAnsi="Book Antiqua"/>
          <w:sz w:val="24"/>
          <w:szCs w:val="24"/>
        </w:rPr>
        <w:t>,</w:t>
      </w:r>
      <w:r w:rsidRPr="00572358">
        <w:rPr>
          <w:rFonts w:ascii="Book Antiqua" w:hAnsi="Book Antiqua"/>
          <w:sz w:val="24"/>
          <w:szCs w:val="24"/>
        </w:rPr>
        <w:t xml:space="preserve"> and moral reasoning rather than prevalence, causal effects</w:t>
      </w:r>
      <w:r w:rsidR="006E59B6" w:rsidRPr="00572358">
        <w:rPr>
          <w:rFonts w:ascii="Book Antiqua" w:hAnsi="Book Antiqua"/>
          <w:sz w:val="24"/>
          <w:szCs w:val="24"/>
        </w:rPr>
        <w:t>,</w:t>
      </w:r>
      <w:r w:rsidRPr="00572358">
        <w:rPr>
          <w:rFonts w:ascii="Book Antiqua" w:hAnsi="Book Antiqua"/>
          <w:sz w:val="24"/>
          <w:szCs w:val="24"/>
        </w:rPr>
        <w:t xml:space="preserve"> or statistical generalisation. The study used two complementary sources of qualitative text: an open-ended questionnaire and semi-structured individual interviews. Frequencies and percentages are reported only to describe the composition of the sample; they do not constitute a separate quantitative analytic strand.</w:t>
      </w:r>
    </w:p>
    <w:p w14:paraId="0EB42EB8" w14:textId="77777777" w:rsidR="00A15E35" w:rsidRPr="00572358" w:rsidRDefault="00A15E35" w:rsidP="00A15E35">
      <w:pPr>
        <w:keepNext/>
        <w:spacing w:before="160" w:after="80"/>
        <w:rPr>
          <w:rFonts w:ascii="Book Antiqua" w:hAnsi="Book Antiqua"/>
          <w:i/>
          <w:iCs/>
          <w:sz w:val="24"/>
          <w:szCs w:val="24"/>
        </w:rPr>
      </w:pPr>
      <w:r w:rsidRPr="00572358">
        <w:rPr>
          <w:rFonts w:ascii="Book Antiqua" w:hAnsi="Book Antiqua"/>
          <w:b/>
          <w:i/>
          <w:iCs/>
          <w:sz w:val="24"/>
          <w:szCs w:val="24"/>
        </w:rPr>
        <w:t>Study Setting, Population and Recruitment</w:t>
      </w:r>
    </w:p>
    <w:p w14:paraId="3171016A" w14:textId="2DF4F3CD" w:rsidR="00A15E35" w:rsidRPr="00572358" w:rsidRDefault="00A15E35" w:rsidP="00A15E35">
      <w:pPr>
        <w:spacing w:after="120"/>
        <w:jc w:val="both"/>
        <w:rPr>
          <w:rFonts w:ascii="Book Antiqua" w:hAnsi="Book Antiqua"/>
          <w:sz w:val="24"/>
          <w:szCs w:val="24"/>
        </w:rPr>
      </w:pPr>
      <w:r w:rsidRPr="00572358">
        <w:rPr>
          <w:rFonts w:ascii="Book Antiqua" w:hAnsi="Book Antiqua"/>
          <w:sz w:val="24"/>
          <w:szCs w:val="24"/>
        </w:rPr>
        <w:t xml:space="preserve">Participants were recruited through workplaces in Accra, Ghana, particularly in </w:t>
      </w:r>
      <w:proofErr w:type="spellStart"/>
      <w:r w:rsidRPr="00572358">
        <w:rPr>
          <w:rFonts w:ascii="Book Antiqua" w:hAnsi="Book Antiqua"/>
          <w:sz w:val="24"/>
          <w:szCs w:val="24"/>
        </w:rPr>
        <w:t>Adenta</w:t>
      </w:r>
      <w:proofErr w:type="spellEnd"/>
      <w:r w:rsidRPr="00572358">
        <w:rPr>
          <w:rFonts w:ascii="Book Antiqua" w:hAnsi="Book Antiqua"/>
          <w:sz w:val="24"/>
          <w:szCs w:val="24"/>
        </w:rPr>
        <w:t>, Kwabenya, Dome</w:t>
      </w:r>
      <w:r w:rsidR="006E59B6" w:rsidRPr="00572358">
        <w:rPr>
          <w:rFonts w:ascii="Book Antiqua" w:hAnsi="Book Antiqua"/>
          <w:sz w:val="24"/>
          <w:szCs w:val="24"/>
        </w:rPr>
        <w:t>,</w:t>
      </w:r>
      <w:r w:rsidRPr="00572358">
        <w:rPr>
          <w:rFonts w:ascii="Book Antiqua" w:hAnsi="Book Antiqua"/>
          <w:sz w:val="24"/>
          <w:szCs w:val="24"/>
        </w:rPr>
        <w:t xml:space="preserve"> and Spintex. These locations include residential, commercial, and mixed-use areas and enabled the study to reach Christians working in education, healthcare, finance, the civil service, business, ministry, and technical fields. Purposive recruitment was used to obtain variation in profession, age, gender, denomination</w:t>
      </w:r>
      <w:r w:rsidR="006E59B6" w:rsidRPr="00572358">
        <w:rPr>
          <w:rFonts w:ascii="Book Antiqua" w:hAnsi="Book Antiqua"/>
          <w:sz w:val="24"/>
          <w:szCs w:val="24"/>
        </w:rPr>
        <w:t>,</w:t>
      </w:r>
      <w:r w:rsidRPr="00572358">
        <w:rPr>
          <w:rFonts w:ascii="Book Antiqua" w:hAnsi="Book Antiqua"/>
          <w:sz w:val="24"/>
          <w:szCs w:val="24"/>
        </w:rPr>
        <w:t xml:space="preserve"> and church involvement rather than to produce a statistically representative sample.</w:t>
      </w:r>
    </w:p>
    <w:p w14:paraId="57501EAA" w14:textId="77777777" w:rsidR="00A15E35" w:rsidRPr="00572358" w:rsidRDefault="00A15E35" w:rsidP="00A15E35">
      <w:pPr>
        <w:spacing w:after="120"/>
        <w:jc w:val="both"/>
        <w:rPr>
          <w:rFonts w:ascii="Book Antiqua" w:hAnsi="Book Antiqua"/>
          <w:sz w:val="24"/>
          <w:szCs w:val="24"/>
        </w:rPr>
      </w:pPr>
      <w:r w:rsidRPr="00572358">
        <w:rPr>
          <w:rFonts w:ascii="Book Antiqua" w:hAnsi="Book Antiqua"/>
          <w:sz w:val="24"/>
          <w:szCs w:val="24"/>
        </w:rPr>
        <w:t>The final sample comprised 50 participants. Denominationally, 15 were Pentecostal and 17 were Charismatic, giving a combined Pentecostal/Charismatic representation of 32 participants (64%). The remaining participants were Methodist (n=5), Baptist (n=3), Anglican (n=4) and Presbyterian (n=6). Participants also varied in church attendance and length of church membership, as summarised in Table 1.</w:t>
      </w:r>
    </w:p>
    <w:p w14:paraId="37B553D3" w14:textId="77777777" w:rsidR="00A15E35" w:rsidRPr="00572358" w:rsidRDefault="00A15E35" w:rsidP="00A15E35">
      <w:pPr>
        <w:keepNext/>
        <w:spacing w:before="160" w:after="80"/>
        <w:rPr>
          <w:rFonts w:ascii="Book Antiqua" w:hAnsi="Book Antiqua"/>
          <w:i/>
          <w:iCs/>
          <w:sz w:val="24"/>
          <w:szCs w:val="24"/>
        </w:rPr>
      </w:pPr>
      <w:r w:rsidRPr="00572358">
        <w:rPr>
          <w:rFonts w:ascii="Book Antiqua" w:hAnsi="Book Antiqua"/>
          <w:b/>
          <w:i/>
          <w:iCs/>
          <w:sz w:val="24"/>
          <w:szCs w:val="24"/>
        </w:rPr>
        <w:t>Eligibility and Exclusion Criteria</w:t>
      </w:r>
    </w:p>
    <w:p w14:paraId="329026FB" w14:textId="77777777" w:rsidR="00993C22" w:rsidRDefault="00D55FCC">
      <w:pPr>
        <w:spacing w:after="120"/>
        <w:jc w:val="both"/>
      </w:pPr>
      <w:r w:rsidRPr="00572358">
        <w:rPr>
          <w:rFonts w:ascii="Book Antiqua" w:hAnsi="Book Antiqua"/>
          <w:sz w:val="24"/>
          <w:szCs w:val="24"/>
        </w:rPr>
        <w:t xml:space="preserve">To be included, participants had to be at least 18 years old, self-identify as Christian, and provide informed consent. Individuals younger than 18, those who did not identify as Christian, and those who did not consent were excluded. </w:t>
      </w:r>
      <w:r w:rsidR="00E17CF5">
        <w:rPr>
          <w:rFonts w:ascii="Book Antiqua" w:hAnsi="Book Antiqua"/>
          <w:sz w:val="24"/>
          <w:szCs w:val="24"/>
        </w:rPr>
        <w:t>Although recruitment focused on workplaces, the</w:t>
      </w:r>
      <w:r w:rsidRPr="00572358">
        <w:rPr>
          <w:rFonts w:ascii="Book Antiqua" w:hAnsi="Book Antiqua"/>
          <w:sz w:val="24"/>
          <w:szCs w:val="24"/>
        </w:rPr>
        <w:t xml:space="preserve"> sample included workers and a small number of students. </w:t>
      </w:r>
      <w:r w:rsidR="00E17CF5">
        <w:rPr>
          <w:rFonts w:ascii="Book Antiqua" w:hAnsi="Book Antiqua"/>
          <w:sz w:val="24"/>
          <w:szCs w:val="24"/>
        </w:rPr>
        <w:t>The</w:t>
      </w:r>
      <w:r w:rsidRPr="00572358">
        <w:rPr>
          <w:rFonts w:ascii="Book Antiqua" w:hAnsi="Book Antiqua"/>
          <w:sz w:val="24"/>
          <w:szCs w:val="24"/>
        </w:rPr>
        <w:t xml:space="preserve"> available records do not establish that every student had prior employment or internship experience</w:t>
      </w:r>
      <w:r w:rsidR="00E17CF5">
        <w:rPr>
          <w:rFonts w:ascii="Book Antiqua" w:hAnsi="Book Antiqua"/>
          <w:sz w:val="24"/>
          <w:szCs w:val="24"/>
        </w:rPr>
        <w:t>; consequently, student accounts cannot automatically be treated as evidence of lived</w:t>
      </w:r>
      <w:r w:rsidRPr="00572358">
        <w:rPr>
          <w:rFonts w:ascii="Book Antiqua" w:hAnsi="Book Antiqua"/>
          <w:sz w:val="24"/>
          <w:szCs w:val="24"/>
        </w:rPr>
        <w:t xml:space="preserve"> workplace</w:t>
      </w:r>
      <w:r w:rsidR="00E17CF5">
        <w:rPr>
          <w:rFonts w:ascii="Book Antiqua" w:hAnsi="Book Antiqua"/>
          <w:sz w:val="24"/>
          <w:szCs w:val="24"/>
        </w:rPr>
        <w:t xml:space="preserve"> experience and are interpreted cautiously</w:t>
      </w:r>
      <w:r w:rsidRPr="00572358">
        <w:rPr>
          <w:rFonts w:ascii="Book Antiqua" w:hAnsi="Book Antiqua"/>
          <w:sz w:val="24"/>
          <w:szCs w:val="24"/>
        </w:rPr>
        <w:t>.</w:t>
      </w:r>
    </w:p>
    <w:p w14:paraId="191080BD" w14:textId="77777777" w:rsidR="00A15E35" w:rsidRPr="00572358" w:rsidRDefault="00A15E35" w:rsidP="00A15E35">
      <w:pPr>
        <w:keepNext/>
        <w:spacing w:before="160" w:after="80"/>
        <w:rPr>
          <w:rFonts w:ascii="Book Antiqua" w:hAnsi="Book Antiqua"/>
          <w:i/>
          <w:iCs/>
          <w:sz w:val="24"/>
          <w:szCs w:val="24"/>
        </w:rPr>
      </w:pPr>
      <w:r w:rsidRPr="00572358">
        <w:rPr>
          <w:rFonts w:ascii="Book Antiqua" w:hAnsi="Book Antiqua"/>
          <w:b/>
          <w:i/>
          <w:iCs/>
          <w:sz w:val="24"/>
          <w:szCs w:val="24"/>
        </w:rPr>
        <w:t>Data Collection</w:t>
      </w:r>
    </w:p>
    <w:p w14:paraId="29278A8F" w14:textId="77777777" w:rsidR="00A15E35" w:rsidRPr="00572358" w:rsidRDefault="00A15E35" w:rsidP="00A15E35">
      <w:pPr>
        <w:spacing w:after="120"/>
        <w:jc w:val="both"/>
        <w:rPr>
          <w:rFonts w:ascii="Book Antiqua" w:hAnsi="Book Antiqua"/>
          <w:sz w:val="24"/>
          <w:szCs w:val="24"/>
        </w:rPr>
      </w:pPr>
      <w:r w:rsidRPr="00572358">
        <w:rPr>
          <w:rFonts w:ascii="Book Antiqua" w:hAnsi="Book Antiqua"/>
          <w:sz w:val="24"/>
          <w:szCs w:val="24"/>
        </w:rPr>
        <w:t>Data collection took place in 2025. Forty participants completed an open-ended questionnaire hosted on Google Forms. The questions invited narrative responses concerning the meaning of Christian ethics, experiences of ethical pressure, responses to workplace dilemmas, and perceptions of church teaching and support.</w:t>
      </w:r>
    </w:p>
    <w:p w14:paraId="6CFB56C1" w14:textId="2CC45BD4" w:rsidR="00A15E35" w:rsidRPr="00572358" w:rsidRDefault="00A15E35" w:rsidP="00A15E35">
      <w:pPr>
        <w:spacing w:after="120"/>
        <w:jc w:val="both"/>
        <w:rPr>
          <w:rFonts w:ascii="Book Antiqua" w:hAnsi="Book Antiqua"/>
          <w:sz w:val="24"/>
          <w:szCs w:val="24"/>
        </w:rPr>
      </w:pPr>
      <w:r w:rsidRPr="00572358">
        <w:rPr>
          <w:rFonts w:ascii="Book Antiqua" w:hAnsi="Book Antiqua"/>
          <w:sz w:val="24"/>
          <w:szCs w:val="24"/>
        </w:rPr>
        <w:t xml:space="preserve">A separate group of ten participants took part in face-to-face semi-structured individual interviews. The interview guide covered the same domains as the </w:t>
      </w:r>
      <w:r w:rsidRPr="00572358">
        <w:rPr>
          <w:rFonts w:ascii="Book Antiqua" w:hAnsi="Book Antiqua"/>
          <w:sz w:val="24"/>
          <w:szCs w:val="24"/>
        </w:rPr>
        <w:lastRenderedPageBreak/>
        <w:t>questionnaire but allowed follow-up questions, clarification</w:t>
      </w:r>
      <w:r w:rsidR="006E59B6" w:rsidRPr="00572358">
        <w:rPr>
          <w:rFonts w:ascii="Book Antiqua" w:hAnsi="Book Antiqua"/>
          <w:sz w:val="24"/>
          <w:szCs w:val="24"/>
        </w:rPr>
        <w:t>,</w:t>
      </w:r>
      <w:r w:rsidRPr="00572358">
        <w:rPr>
          <w:rFonts w:ascii="Book Antiqua" w:hAnsi="Book Antiqua"/>
          <w:sz w:val="24"/>
          <w:szCs w:val="24"/>
        </w:rPr>
        <w:t xml:space="preserve"> and fuller accounts of sensitive experiences such as bribery, favouritism, dishonest reporting</w:t>
      </w:r>
      <w:r w:rsidR="006E59B6" w:rsidRPr="00572358">
        <w:rPr>
          <w:rFonts w:ascii="Book Antiqua" w:hAnsi="Book Antiqua"/>
          <w:sz w:val="24"/>
          <w:szCs w:val="24"/>
        </w:rPr>
        <w:t>,</w:t>
      </w:r>
      <w:r w:rsidRPr="00572358">
        <w:rPr>
          <w:rFonts w:ascii="Book Antiqua" w:hAnsi="Book Antiqua"/>
          <w:sz w:val="24"/>
          <w:szCs w:val="24"/>
        </w:rPr>
        <w:t xml:space="preserve"> and fear of employment consequences. Participants contributed through one method only. </w:t>
      </w:r>
    </w:p>
    <w:p w14:paraId="013C1CE8" w14:textId="77777777" w:rsidR="00A15E35" w:rsidRPr="00572358" w:rsidRDefault="00A15E35" w:rsidP="00A15E35">
      <w:pPr>
        <w:spacing w:after="120"/>
        <w:jc w:val="both"/>
        <w:rPr>
          <w:rFonts w:ascii="Book Antiqua" w:hAnsi="Book Antiqua"/>
          <w:i/>
          <w:iCs/>
          <w:sz w:val="24"/>
          <w:szCs w:val="24"/>
        </w:rPr>
      </w:pPr>
      <w:r w:rsidRPr="00572358">
        <w:rPr>
          <w:rFonts w:ascii="Book Antiqua" w:hAnsi="Book Antiqua"/>
          <w:b/>
          <w:i/>
          <w:iCs/>
          <w:sz w:val="24"/>
          <w:szCs w:val="24"/>
        </w:rPr>
        <w:t>Data Analysis</w:t>
      </w:r>
    </w:p>
    <w:p w14:paraId="76A6ED75" w14:textId="1E13D03A" w:rsidR="004C1DF9" w:rsidRDefault="00F92E59">
      <w:pPr>
        <w:spacing w:after="120"/>
        <w:jc w:val="both"/>
        <w:rPr>
          <w:kern w:val="2"/>
          <w:lang w:val="en-US"/>
        </w:rPr>
      </w:pPr>
      <w:r>
        <w:rPr>
          <w:rFonts w:ascii="Book Antiqua" w:hAnsi="Book Antiqua"/>
          <w:sz w:val="24"/>
          <w:szCs w:val="24"/>
        </w:rPr>
        <w:t>Google Forms responses were exported as textual data. Interview material was prepared for analysis in a consistent textual form, although the available records do not provide sufficient detail to establish whether every interview was audio-recorded and transcribed verbatim. Both datasets were retained with source identifiers and analysed together using reflexive thematic analysis. Following Braun and Clarke, the process involved familiarisation, initial coding, developing candidate themes, reviewing themes against the dataset, defining and naming themes, and producing the analytic account.</w:t>
      </w:r>
      <w:r w:rsidR="00F70BC1">
        <w:rPr>
          <w:rStyle w:val="FootnoteReference"/>
          <w:rFonts w:ascii="Book Antiqua" w:hAnsi="Book Antiqua"/>
          <w:sz w:val="24"/>
          <w:szCs w:val="24"/>
        </w:rPr>
        <w:footnoteReference w:id="14"/>
      </w:r>
      <w:r>
        <w:rPr>
          <w:rFonts w:ascii="Book Antiqua" w:hAnsi="Book Antiqua"/>
          <w:sz w:val="24"/>
          <w:szCs w:val="24"/>
        </w:rPr>
        <w:t xml:space="preserve"> Attention was given to convergence and variation across the two data sources. The final themes included faith as a moral compass, ethical pressure and moral tension, responses to compromise, ecclesial support, and the discipleship gap.</w:t>
      </w:r>
    </w:p>
    <w:p w14:paraId="4582890B" w14:textId="77777777" w:rsidR="00A15E35" w:rsidRPr="00572358" w:rsidRDefault="00A15E35" w:rsidP="00A15E35">
      <w:pPr>
        <w:keepNext/>
        <w:spacing w:before="160" w:after="80"/>
        <w:rPr>
          <w:rFonts w:ascii="Book Antiqua" w:hAnsi="Book Antiqua"/>
          <w:i/>
          <w:iCs/>
          <w:sz w:val="24"/>
          <w:szCs w:val="24"/>
        </w:rPr>
      </w:pPr>
      <w:r w:rsidRPr="00572358">
        <w:rPr>
          <w:rFonts w:ascii="Book Antiqua" w:hAnsi="Book Antiqua"/>
          <w:b/>
          <w:i/>
          <w:iCs/>
          <w:sz w:val="24"/>
          <w:szCs w:val="24"/>
        </w:rPr>
        <w:t>Trustworthiness and Reflexivity</w:t>
      </w:r>
    </w:p>
    <w:p w14:paraId="3BD04E6D" w14:textId="3B79B28B" w:rsidR="00A15E35" w:rsidRPr="00572358" w:rsidRDefault="00A15E35" w:rsidP="00A15E35">
      <w:pPr>
        <w:spacing w:after="120"/>
        <w:jc w:val="both"/>
        <w:rPr>
          <w:rFonts w:ascii="Book Antiqua" w:hAnsi="Book Antiqua"/>
          <w:sz w:val="24"/>
          <w:szCs w:val="24"/>
        </w:rPr>
      </w:pPr>
      <w:r w:rsidRPr="00572358">
        <w:rPr>
          <w:rFonts w:ascii="Book Antiqua" w:hAnsi="Book Antiqua"/>
          <w:sz w:val="24"/>
          <w:szCs w:val="24"/>
        </w:rPr>
        <w:t>Credibility was supported by drawing on two forms of qualitative data, retaining a clear link between themes and participant extracts</w:t>
      </w:r>
      <w:r w:rsidR="006E59B6" w:rsidRPr="00572358">
        <w:rPr>
          <w:rFonts w:ascii="Book Antiqua" w:hAnsi="Book Antiqua"/>
          <w:sz w:val="24"/>
          <w:szCs w:val="24"/>
        </w:rPr>
        <w:t>,</w:t>
      </w:r>
      <w:r w:rsidRPr="00572358">
        <w:rPr>
          <w:rFonts w:ascii="Book Antiqua" w:hAnsi="Book Antiqua"/>
          <w:sz w:val="24"/>
          <w:szCs w:val="24"/>
        </w:rPr>
        <w:t xml:space="preserve"> and preserving accounts that complicated the dominant pattern—for example, positive reports of integrity-focused preaching alongside criticism of prosperity-centred teaching. Analytic decisions and theme development were discussed among the authors, and participant codes were used to maintain an audit trail between the interpretation and the underlying accounts. No formal member-checking exercise was conducted.</w:t>
      </w:r>
    </w:p>
    <w:p w14:paraId="415D86DC" w14:textId="77777777" w:rsidR="00A15E35" w:rsidRPr="00572358" w:rsidRDefault="00A15E35" w:rsidP="00A15E35">
      <w:pPr>
        <w:spacing w:after="120"/>
        <w:jc w:val="both"/>
        <w:rPr>
          <w:rFonts w:ascii="Book Antiqua" w:hAnsi="Book Antiqua"/>
          <w:sz w:val="24"/>
          <w:szCs w:val="24"/>
        </w:rPr>
      </w:pPr>
      <w:r w:rsidRPr="00572358">
        <w:rPr>
          <w:rFonts w:ascii="Book Antiqua" w:hAnsi="Book Antiqua"/>
          <w:sz w:val="24"/>
          <w:szCs w:val="24"/>
        </w:rPr>
        <w:t>The research team’s familiarity with Christian and theological discourse helped them recognise the significance of participants’ scriptural and spiritual language, but it also created a risk of interpreting accounts through prior expectations about discipleship and moral failure. Reflexive attention was therefore given to distinguishing participants’ claims from the authors’ theological interpretation, considering contradictory cases and avoiding the assumption that religious commitment necessarily produces ethical behaviour.</w:t>
      </w:r>
      <w:r w:rsidRPr="00572358">
        <w:rPr>
          <w:rStyle w:val="FootnoteReference"/>
          <w:rFonts w:ascii="Book Antiqua" w:hAnsi="Book Antiqua"/>
          <w:sz w:val="24"/>
          <w:szCs w:val="24"/>
        </w:rPr>
        <w:footnoteReference w:id="15"/>
      </w:r>
    </w:p>
    <w:p w14:paraId="3C0B88E7" w14:textId="77777777" w:rsidR="00A15E35" w:rsidRPr="00572358" w:rsidRDefault="00A15E35" w:rsidP="00A15E35">
      <w:pPr>
        <w:keepNext/>
        <w:spacing w:before="160" w:after="80"/>
        <w:rPr>
          <w:rFonts w:ascii="Book Antiqua" w:hAnsi="Book Antiqua"/>
          <w:i/>
          <w:iCs/>
          <w:sz w:val="24"/>
          <w:szCs w:val="24"/>
        </w:rPr>
      </w:pPr>
      <w:r w:rsidRPr="00572358">
        <w:rPr>
          <w:rFonts w:ascii="Book Antiqua" w:hAnsi="Book Antiqua"/>
          <w:b/>
          <w:i/>
          <w:iCs/>
          <w:sz w:val="24"/>
          <w:szCs w:val="24"/>
        </w:rPr>
        <w:t>Ethical Considerations</w:t>
      </w:r>
    </w:p>
    <w:p w14:paraId="3C1055B2" w14:textId="77777777" w:rsidR="00993C22" w:rsidRDefault="00D55FCC">
      <w:pPr>
        <w:spacing w:after="120"/>
        <w:jc w:val="both"/>
      </w:pPr>
      <w:r w:rsidRPr="00572358">
        <w:rPr>
          <w:rFonts w:ascii="Book Antiqua" w:hAnsi="Book Antiqua"/>
          <w:sz w:val="24"/>
          <w:szCs w:val="24"/>
        </w:rPr>
        <w:t xml:space="preserve">Formal institutional ethical clearance was not obtained for this independent study. Before participation, </w:t>
      </w:r>
      <w:r w:rsidR="00766E8F">
        <w:rPr>
          <w:rFonts w:ascii="Book Antiqua" w:hAnsi="Book Antiqua"/>
          <w:sz w:val="24"/>
          <w:szCs w:val="24"/>
        </w:rPr>
        <w:t>each participant received an explanation</w:t>
      </w:r>
      <w:r w:rsidRPr="00572358">
        <w:rPr>
          <w:rFonts w:ascii="Book Antiqua" w:hAnsi="Book Antiqua"/>
          <w:sz w:val="24"/>
          <w:szCs w:val="24"/>
        </w:rPr>
        <w:t xml:space="preserve"> of the </w:t>
      </w:r>
      <w:r w:rsidR="00766E8F">
        <w:rPr>
          <w:rFonts w:ascii="Book Antiqua" w:hAnsi="Book Antiqua"/>
          <w:sz w:val="24"/>
          <w:szCs w:val="24"/>
        </w:rPr>
        <w:t xml:space="preserve">study’s purpose, the </w:t>
      </w:r>
      <w:r w:rsidRPr="00572358">
        <w:rPr>
          <w:rFonts w:ascii="Book Antiqua" w:hAnsi="Book Antiqua"/>
          <w:sz w:val="24"/>
          <w:szCs w:val="24"/>
        </w:rPr>
        <w:t xml:space="preserve">voluntary nature of </w:t>
      </w:r>
      <w:r w:rsidR="00766E8F">
        <w:rPr>
          <w:rFonts w:ascii="Book Antiqua" w:hAnsi="Book Antiqua"/>
          <w:sz w:val="24"/>
          <w:szCs w:val="24"/>
        </w:rPr>
        <w:t xml:space="preserve">participation, the </w:t>
      </w:r>
      <w:r w:rsidRPr="00572358">
        <w:rPr>
          <w:rFonts w:ascii="Book Antiqua" w:hAnsi="Book Antiqua"/>
          <w:sz w:val="24"/>
          <w:szCs w:val="24"/>
        </w:rPr>
        <w:t xml:space="preserve">right to decline or withdraw, and </w:t>
      </w:r>
      <w:r w:rsidR="00766E8F">
        <w:rPr>
          <w:rFonts w:ascii="Book Antiqua" w:hAnsi="Book Antiqua"/>
          <w:sz w:val="24"/>
          <w:szCs w:val="24"/>
        </w:rPr>
        <w:t xml:space="preserve">the </w:t>
      </w:r>
      <w:r w:rsidRPr="00572358">
        <w:rPr>
          <w:rFonts w:ascii="Book Antiqua" w:hAnsi="Book Antiqua"/>
          <w:sz w:val="24"/>
          <w:szCs w:val="24"/>
        </w:rPr>
        <w:t>intended use of the responses</w:t>
      </w:r>
      <w:r w:rsidR="00766E8F">
        <w:rPr>
          <w:rFonts w:ascii="Book Antiqua" w:hAnsi="Book Antiqua"/>
          <w:sz w:val="24"/>
          <w:szCs w:val="24"/>
        </w:rPr>
        <w:t>.</w:t>
      </w:r>
      <w:r w:rsidRPr="00572358">
        <w:rPr>
          <w:rFonts w:ascii="Book Antiqua" w:hAnsi="Book Antiqua"/>
          <w:sz w:val="24"/>
          <w:szCs w:val="24"/>
        </w:rPr>
        <w:t xml:space="preserve"> Informed consent was obtained</w:t>
      </w:r>
      <w:r w:rsidR="00766E8F">
        <w:rPr>
          <w:rFonts w:ascii="Book Antiqua" w:hAnsi="Book Antiqua"/>
          <w:sz w:val="24"/>
          <w:szCs w:val="24"/>
        </w:rPr>
        <w:t>, participant codes</w:t>
      </w:r>
      <w:r w:rsidRPr="00572358">
        <w:rPr>
          <w:rFonts w:ascii="Book Antiqua" w:hAnsi="Book Antiqua"/>
          <w:sz w:val="24"/>
          <w:szCs w:val="24"/>
        </w:rPr>
        <w:t xml:space="preserve"> were </w:t>
      </w:r>
      <w:r w:rsidRPr="00572358">
        <w:rPr>
          <w:rFonts w:ascii="Book Antiqua" w:hAnsi="Book Antiqua"/>
          <w:sz w:val="24"/>
          <w:szCs w:val="24"/>
        </w:rPr>
        <w:lastRenderedPageBreak/>
        <w:t>assigned, and</w:t>
      </w:r>
      <w:r w:rsidR="00766E8F">
        <w:rPr>
          <w:rFonts w:ascii="Book Antiqua" w:hAnsi="Book Antiqua"/>
          <w:sz w:val="24"/>
          <w:szCs w:val="24"/>
        </w:rPr>
        <w:t xml:space="preserve"> the</w:t>
      </w:r>
      <w:r w:rsidRPr="00572358">
        <w:rPr>
          <w:rFonts w:ascii="Book Antiqua" w:hAnsi="Book Antiqua"/>
          <w:sz w:val="24"/>
          <w:szCs w:val="24"/>
        </w:rPr>
        <w:t xml:space="preserve"> names of workplaces and churches were omitted from the report. </w:t>
      </w:r>
      <w:r w:rsidR="00766E8F">
        <w:rPr>
          <w:rFonts w:ascii="Book Antiqua" w:hAnsi="Book Antiqua"/>
          <w:sz w:val="24"/>
          <w:szCs w:val="24"/>
        </w:rPr>
        <w:t>These measures protected consent and confidentiality but do not substitute for independent ethical review; the absence of such review is therefore treated as a procedural limitation.</w:t>
      </w:r>
    </w:p>
    <w:p w14:paraId="273A4AA4" w14:textId="5634E2C7" w:rsidR="00A15E35" w:rsidRPr="00796B4B" w:rsidRDefault="00D17055" w:rsidP="00214323">
      <w:pPr>
        <w:keepNext/>
        <w:spacing w:after="120" w:line="276" w:lineRule="auto"/>
        <w:rPr>
          <w:rFonts w:ascii="Book Antiqua" w:hAnsi="Book Antiqua" w:cs="Times New Roman"/>
          <w:b/>
          <w:bCs/>
          <w:sz w:val="24"/>
          <w:szCs w:val="24"/>
          <w:lang w:val="en-US"/>
        </w:rPr>
      </w:pPr>
      <w:r w:rsidRPr="00796B4B">
        <w:rPr>
          <w:rFonts w:ascii="Book Antiqua" w:hAnsi="Book Antiqua"/>
          <w:b/>
          <w:sz w:val="24"/>
        </w:rPr>
        <w:t>Analysis/Findings</w:t>
      </w:r>
    </w:p>
    <w:p w14:paraId="024E4B26" w14:textId="77777777" w:rsidR="00A15E35" w:rsidRPr="00796B4B" w:rsidRDefault="00A15E35" w:rsidP="00214323">
      <w:pPr>
        <w:spacing w:after="120" w:line="276" w:lineRule="auto"/>
        <w:jc w:val="both"/>
        <w:rPr>
          <w:rFonts w:ascii="Book Antiqua" w:hAnsi="Book Antiqua" w:cs="Times New Roman"/>
          <w:sz w:val="24"/>
          <w:szCs w:val="24"/>
        </w:rPr>
      </w:pPr>
      <w:r w:rsidRPr="00796B4B">
        <w:rPr>
          <w:rFonts w:ascii="Book Antiqua" w:hAnsi="Book Antiqua"/>
          <w:sz w:val="24"/>
        </w:rPr>
        <w:t>Table 1 describes the 50 participants; the frequencies and percentages are used only to make the qualitative sample transparent. Twenty-seven participants were male (54%), and 23 were female (46%). Participants were aged 22–60, with the largest group aged 31–40 (n=18; 36%).</w:t>
      </w:r>
    </w:p>
    <w:p w14:paraId="10A5B4EB" w14:textId="77777777" w:rsidR="00A15E35" w:rsidRPr="00796B4B" w:rsidRDefault="00A15E35" w:rsidP="00214323">
      <w:pPr>
        <w:spacing w:after="120" w:line="276" w:lineRule="auto"/>
        <w:jc w:val="both"/>
        <w:rPr>
          <w:rFonts w:ascii="Book Antiqua" w:hAnsi="Book Antiqua" w:cs="Times New Roman"/>
          <w:sz w:val="24"/>
          <w:szCs w:val="24"/>
        </w:rPr>
      </w:pPr>
      <w:r w:rsidRPr="00796B4B">
        <w:rPr>
          <w:rFonts w:ascii="Book Antiqua" w:hAnsi="Book Antiqua"/>
          <w:sz w:val="24"/>
        </w:rPr>
        <w:t>Twenty-eight participants (56%) reported more than ten years of church membership, while 39 (78%) attended church at least once each week. These characteristics indicate substantial exposure to church life, but they should not be treated as evidence that any participant’s account was more credible than another’s.</w:t>
      </w:r>
    </w:p>
    <w:p w14:paraId="401A531F" w14:textId="77777777" w:rsidR="00A15E35" w:rsidRPr="00796B4B" w:rsidRDefault="00A15E35" w:rsidP="00214323">
      <w:pPr>
        <w:spacing w:after="120" w:line="276" w:lineRule="auto"/>
        <w:jc w:val="both"/>
        <w:rPr>
          <w:rFonts w:ascii="Book Antiqua" w:hAnsi="Book Antiqua" w:cs="Times New Roman"/>
          <w:sz w:val="24"/>
          <w:szCs w:val="24"/>
        </w:rPr>
      </w:pPr>
      <w:r w:rsidRPr="00796B4B">
        <w:rPr>
          <w:rFonts w:ascii="Book Antiqua" w:hAnsi="Book Antiqua"/>
          <w:sz w:val="24"/>
        </w:rPr>
        <w:t>Pentecostal (n=15; 30%) and Charismatic (n=17; 34%) participants together comprised 64% of the sample. Mainline traditions were also represented: Methodist (n=5), Baptist (n=3), Anglican (n=4), and Presbyterian (n=6). The distribution supports a Pentecostal theological interpretation of the findings but not a statistically reliable comparison among denominations.</w:t>
      </w:r>
    </w:p>
    <w:p w14:paraId="4CF39C23" w14:textId="02FBC1EB" w:rsidR="00A15E35" w:rsidRDefault="00A15E35" w:rsidP="00214323">
      <w:pPr>
        <w:spacing w:after="120" w:line="276" w:lineRule="auto"/>
        <w:jc w:val="both"/>
        <w:rPr>
          <w:rFonts w:ascii="Book Antiqua" w:hAnsi="Book Antiqua"/>
          <w:sz w:val="24"/>
        </w:rPr>
      </w:pPr>
      <w:r w:rsidRPr="00796B4B">
        <w:rPr>
          <w:rFonts w:ascii="Book Antiqua" w:hAnsi="Book Antiqua"/>
          <w:sz w:val="24"/>
        </w:rPr>
        <w:t>The sample included participants from education, healthcare, finance, the civil service, business, ministry</w:t>
      </w:r>
      <w:r w:rsidR="006E59B6" w:rsidRPr="00796B4B">
        <w:rPr>
          <w:rFonts w:ascii="Book Antiqua" w:hAnsi="Book Antiqua"/>
          <w:sz w:val="24"/>
        </w:rPr>
        <w:t>,</w:t>
      </w:r>
      <w:r w:rsidRPr="00796B4B">
        <w:rPr>
          <w:rFonts w:ascii="Book Antiqua" w:hAnsi="Book Antiqua"/>
          <w:sz w:val="24"/>
        </w:rPr>
        <w:t xml:space="preserve"> and technical fields, alongside a small number of students. Church involvement ranged from regular membership to roles such as youth leader, elder, deacon, pastor, choir member and usher. This variation enabled the study to examine how workplace ethics were narrated across different professional and ecclesial positions, while the students’ potentially more limited workplace exposure is treated as a sampling limitation.</w:t>
      </w:r>
    </w:p>
    <w:p w14:paraId="77EAE348" w14:textId="77777777" w:rsidR="00214323" w:rsidRPr="00214323" w:rsidRDefault="00214323" w:rsidP="00214323">
      <w:pPr>
        <w:rPr>
          <w:rFonts w:ascii="Book Antiqua" w:hAnsi="Book Antiqua" w:cs="Times New Roman"/>
          <w:sz w:val="24"/>
          <w:szCs w:val="24"/>
        </w:rPr>
      </w:pPr>
    </w:p>
    <w:p w14:paraId="38B9B651" w14:textId="77777777" w:rsidR="00A15E35" w:rsidRPr="00AC57BB" w:rsidRDefault="00A15E35" w:rsidP="00A15E35">
      <w:pPr>
        <w:pStyle w:val="Caption"/>
        <w:keepNext/>
        <w:pageBreakBefore/>
        <w:spacing w:before="80" w:after="120"/>
        <w:rPr>
          <w:rFonts w:ascii="Book Antiqua" w:hAnsi="Book Antiqua" w:cs="Times New Roman"/>
          <w:b w:val="0"/>
          <w:bCs/>
          <w:iCs w:val="0"/>
          <w:szCs w:val="24"/>
        </w:rPr>
      </w:pPr>
      <w:r w:rsidRPr="00AC57BB">
        <w:rPr>
          <w:rFonts w:ascii="Book Antiqua" w:hAnsi="Book Antiqua"/>
          <w:iCs w:val="0"/>
          <w:szCs w:val="24"/>
        </w:rPr>
        <w:lastRenderedPageBreak/>
        <w:t>Table 1: Demographic characteristics of participants</w:t>
      </w:r>
    </w:p>
    <w:tbl>
      <w:tblPr>
        <w:tblStyle w:val="TableGrid"/>
        <w:tblW w:w="9360" w:type="dxa"/>
        <w:tblInd w:w="120" w:type="dxa"/>
        <w:tblLayout w:type="fixed"/>
        <w:tblLook w:val="04A0" w:firstRow="1" w:lastRow="0" w:firstColumn="1" w:lastColumn="0" w:noHBand="0" w:noVBand="1"/>
      </w:tblPr>
      <w:tblGrid>
        <w:gridCol w:w="5200"/>
        <w:gridCol w:w="1900"/>
        <w:gridCol w:w="2260"/>
      </w:tblGrid>
      <w:tr w:rsidR="00A15E35" w:rsidRPr="00AC57BB" w14:paraId="6B731084" w14:textId="77777777" w:rsidTr="008C56EF">
        <w:trPr>
          <w:tblHeader/>
        </w:trPr>
        <w:tc>
          <w:tcPr>
            <w:tcW w:w="5200" w:type="dxa"/>
            <w:tcMar>
              <w:top w:w="80" w:type="dxa"/>
              <w:left w:w="120" w:type="dxa"/>
              <w:bottom w:w="80" w:type="dxa"/>
              <w:right w:w="120" w:type="dxa"/>
            </w:tcMar>
            <w:vAlign w:val="center"/>
            <w:hideMark/>
          </w:tcPr>
          <w:p w14:paraId="479425D4" w14:textId="77777777" w:rsidR="00A15E35" w:rsidRPr="00AC57BB" w:rsidRDefault="00A15E35" w:rsidP="008C56EF">
            <w:pPr>
              <w:rPr>
                <w:rFonts w:ascii="Book Antiqua" w:hAnsi="Book Antiqua" w:cs="Times New Roman"/>
                <w:b/>
                <w:bCs/>
              </w:rPr>
            </w:pPr>
            <w:r w:rsidRPr="00AC57BB">
              <w:rPr>
                <w:rFonts w:ascii="Book Antiqua" w:hAnsi="Book Antiqua" w:cs="Times New Roman"/>
                <w:b/>
              </w:rPr>
              <w:t>Variable</w:t>
            </w:r>
          </w:p>
        </w:tc>
        <w:tc>
          <w:tcPr>
            <w:tcW w:w="1900" w:type="dxa"/>
            <w:tcMar>
              <w:top w:w="80" w:type="dxa"/>
              <w:left w:w="120" w:type="dxa"/>
              <w:bottom w:w="80" w:type="dxa"/>
              <w:right w:w="120" w:type="dxa"/>
            </w:tcMar>
            <w:vAlign w:val="center"/>
            <w:hideMark/>
          </w:tcPr>
          <w:p w14:paraId="197C1F25" w14:textId="77777777" w:rsidR="00A15E35" w:rsidRPr="00AC57BB" w:rsidRDefault="00A15E35" w:rsidP="008C56EF">
            <w:pPr>
              <w:jc w:val="center"/>
              <w:rPr>
                <w:rFonts w:ascii="Book Antiqua" w:hAnsi="Book Antiqua" w:cs="Times New Roman"/>
                <w:b/>
              </w:rPr>
            </w:pPr>
            <w:r w:rsidRPr="00AC57BB">
              <w:rPr>
                <w:rFonts w:ascii="Book Antiqua" w:hAnsi="Book Antiqua" w:cs="Times New Roman"/>
                <w:b/>
              </w:rPr>
              <w:t>Frequency</w:t>
            </w:r>
          </w:p>
        </w:tc>
        <w:tc>
          <w:tcPr>
            <w:tcW w:w="2260" w:type="dxa"/>
            <w:tcMar>
              <w:top w:w="80" w:type="dxa"/>
              <w:left w:w="120" w:type="dxa"/>
              <w:bottom w:w="80" w:type="dxa"/>
              <w:right w:w="120" w:type="dxa"/>
            </w:tcMar>
            <w:vAlign w:val="center"/>
            <w:hideMark/>
          </w:tcPr>
          <w:p w14:paraId="49C37BD9" w14:textId="77777777" w:rsidR="00A15E35" w:rsidRPr="00AC57BB" w:rsidRDefault="00A15E35" w:rsidP="008C56EF">
            <w:pPr>
              <w:jc w:val="center"/>
              <w:rPr>
                <w:rFonts w:ascii="Book Antiqua" w:hAnsi="Book Antiqua" w:cs="Times New Roman"/>
                <w:b/>
                <w:bCs/>
              </w:rPr>
            </w:pPr>
            <w:r w:rsidRPr="00AC57BB">
              <w:rPr>
                <w:rFonts w:ascii="Book Antiqua" w:hAnsi="Book Antiqua" w:cs="Times New Roman"/>
                <w:b/>
              </w:rPr>
              <w:t>Per cent (%)</w:t>
            </w:r>
          </w:p>
        </w:tc>
      </w:tr>
      <w:tr w:rsidR="00A15E35" w:rsidRPr="00AC57BB" w14:paraId="4B22A424" w14:textId="77777777" w:rsidTr="008C56EF">
        <w:tc>
          <w:tcPr>
            <w:tcW w:w="5200" w:type="dxa"/>
            <w:tcMar>
              <w:top w:w="80" w:type="dxa"/>
              <w:left w:w="120" w:type="dxa"/>
              <w:bottom w:w="80" w:type="dxa"/>
              <w:right w:w="120" w:type="dxa"/>
            </w:tcMar>
            <w:vAlign w:val="center"/>
            <w:hideMark/>
          </w:tcPr>
          <w:p w14:paraId="384D8C3E" w14:textId="77777777" w:rsidR="00A15E35" w:rsidRPr="00AC57BB" w:rsidRDefault="00A15E35" w:rsidP="008C56EF">
            <w:pPr>
              <w:rPr>
                <w:rFonts w:ascii="Book Antiqua" w:hAnsi="Book Antiqua" w:cs="Times New Roman"/>
                <w:bCs/>
              </w:rPr>
            </w:pPr>
            <w:r w:rsidRPr="00AC57BB">
              <w:rPr>
                <w:rFonts w:ascii="Book Antiqua" w:hAnsi="Book Antiqua" w:cs="Times New Roman"/>
              </w:rPr>
              <w:t>Gender</w:t>
            </w:r>
          </w:p>
        </w:tc>
        <w:tc>
          <w:tcPr>
            <w:tcW w:w="1900" w:type="dxa"/>
            <w:tcMar>
              <w:top w:w="80" w:type="dxa"/>
              <w:left w:w="120" w:type="dxa"/>
              <w:bottom w:w="80" w:type="dxa"/>
              <w:right w:w="120" w:type="dxa"/>
            </w:tcMar>
            <w:vAlign w:val="center"/>
          </w:tcPr>
          <w:p w14:paraId="1209FCC5" w14:textId="77777777" w:rsidR="00A15E35" w:rsidRPr="00AC57BB" w:rsidRDefault="00A15E35" w:rsidP="008C56EF">
            <w:pPr>
              <w:jc w:val="center"/>
              <w:rPr>
                <w:rFonts w:ascii="Book Antiqua" w:hAnsi="Book Antiqua" w:cs="Times New Roman"/>
                <w:bCs/>
              </w:rPr>
            </w:pPr>
          </w:p>
        </w:tc>
        <w:tc>
          <w:tcPr>
            <w:tcW w:w="2260" w:type="dxa"/>
            <w:tcMar>
              <w:top w:w="80" w:type="dxa"/>
              <w:left w:w="120" w:type="dxa"/>
              <w:bottom w:w="80" w:type="dxa"/>
              <w:right w:w="120" w:type="dxa"/>
            </w:tcMar>
            <w:vAlign w:val="center"/>
          </w:tcPr>
          <w:p w14:paraId="2432C7AB" w14:textId="77777777" w:rsidR="00A15E35" w:rsidRPr="00AC57BB" w:rsidRDefault="00A15E35" w:rsidP="008C56EF">
            <w:pPr>
              <w:jc w:val="center"/>
              <w:rPr>
                <w:rFonts w:ascii="Book Antiqua" w:hAnsi="Book Antiqua" w:cs="Times New Roman"/>
                <w:bCs/>
              </w:rPr>
            </w:pPr>
          </w:p>
        </w:tc>
      </w:tr>
      <w:tr w:rsidR="00A15E35" w:rsidRPr="00AC57BB" w14:paraId="478599EA" w14:textId="77777777" w:rsidTr="008C56EF">
        <w:tc>
          <w:tcPr>
            <w:tcW w:w="5200" w:type="dxa"/>
            <w:tcMar>
              <w:top w:w="80" w:type="dxa"/>
              <w:left w:w="120" w:type="dxa"/>
              <w:bottom w:w="80" w:type="dxa"/>
              <w:right w:w="120" w:type="dxa"/>
            </w:tcMar>
            <w:vAlign w:val="center"/>
            <w:hideMark/>
          </w:tcPr>
          <w:p w14:paraId="0AFFDBB0" w14:textId="77777777" w:rsidR="00A15E35" w:rsidRPr="00AC57BB" w:rsidRDefault="00A15E35" w:rsidP="008C56EF">
            <w:pPr>
              <w:rPr>
                <w:rFonts w:ascii="Book Antiqua" w:hAnsi="Book Antiqua" w:cs="Times New Roman"/>
                <w:b/>
                <w:bCs/>
              </w:rPr>
            </w:pPr>
            <w:r w:rsidRPr="00AC57BB">
              <w:rPr>
                <w:rFonts w:ascii="Book Antiqua" w:hAnsi="Book Antiqua" w:cs="Times New Roman"/>
              </w:rPr>
              <w:t>Male</w:t>
            </w:r>
          </w:p>
        </w:tc>
        <w:tc>
          <w:tcPr>
            <w:tcW w:w="1900" w:type="dxa"/>
            <w:tcMar>
              <w:top w:w="80" w:type="dxa"/>
              <w:left w:w="120" w:type="dxa"/>
              <w:bottom w:w="80" w:type="dxa"/>
              <w:right w:w="120" w:type="dxa"/>
            </w:tcMar>
            <w:vAlign w:val="center"/>
            <w:hideMark/>
          </w:tcPr>
          <w:p w14:paraId="149BA3EA" w14:textId="77777777" w:rsidR="00A15E35" w:rsidRPr="00AC57BB" w:rsidRDefault="00A15E35" w:rsidP="008C56EF">
            <w:pPr>
              <w:jc w:val="center"/>
              <w:rPr>
                <w:rFonts w:ascii="Book Antiqua" w:hAnsi="Book Antiqua" w:cs="Times New Roman"/>
                <w:bCs/>
              </w:rPr>
            </w:pPr>
            <w:r w:rsidRPr="00AC57BB">
              <w:rPr>
                <w:rFonts w:ascii="Book Antiqua" w:hAnsi="Book Antiqua" w:cs="Times New Roman"/>
                <w:bCs/>
              </w:rPr>
              <w:t>27</w:t>
            </w:r>
          </w:p>
        </w:tc>
        <w:tc>
          <w:tcPr>
            <w:tcW w:w="2260" w:type="dxa"/>
            <w:tcMar>
              <w:top w:w="80" w:type="dxa"/>
              <w:left w:w="120" w:type="dxa"/>
              <w:bottom w:w="80" w:type="dxa"/>
              <w:right w:w="120" w:type="dxa"/>
            </w:tcMar>
            <w:vAlign w:val="center"/>
          </w:tcPr>
          <w:p w14:paraId="31EC0B98" w14:textId="77777777" w:rsidR="00A15E35" w:rsidRPr="00AC57BB" w:rsidRDefault="00A15E35" w:rsidP="008C56EF">
            <w:pPr>
              <w:jc w:val="center"/>
              <w:rPr>
                <w:rFonts w:ascii="Book Antiqua" w:hAnsi="Book Antiqua" w:cs="Times New Roman"/>
                <w:bCs/>
              </w:rPr>
            </w:pPr>
            <w:r w:rsidRPr="00AC57BB">
              <w:rPr>
                <w:rFonts w:ascii="Book Antiqua" w:hAnsi="Book Antiqua" w:cs="Times New Roman"/>
                <w:bCs/>
              </w:rPr>
              <w:t>54%</w:t>
            </w:r>
          </w:p>
        </w:tc>
      </w:tr>
      <w:tr w:rsidR="00A15E35" w:rsidRPr="00AC57BB" w14:paraId="19AFE78F" w14:textId="77777777" w:rsidTr="008C56EF">
        <w:tc>
          <w:tcPr>
            <w:tcW w:w="5200" w:type="dxa"/>
            <w:tcMar>
              <w:top w:w="80" w:type="dxa"/>
              <w:left w:w="120" w:type="dxa"/>
              <w:bottom w:w="80" w:type="dxa"/>
              <w:right w:w="120" w:type="dxa"/>
            </w:tcMar>
            <w:vAlign w:val="center"/>
            <w:hideMark/>
          </w:tcPr>
          <w:p w14:paraId="6B6E7BB9" w14:textId="77777777" w:rsidR="00A15E35" w:rsidRPr="00AC57BB" w:rsidRDefault="00A15E35" w:rsidP="008C56EF">
            <w:pPr>
              <w:rPr>
                <w:rFonts w:ascii="Book Antiqua" w:hAnsi="Book Antiqua" w:cs="Times New Roman"/>
              </w:rPr>
            </w:pPr>
            <w:r w:rsidRPr="00AC57BB">
              <w:rPr>
                <w:rFonts w:ascii="Book Antiqua" w:hAnsi="Book Antiqua" w:cs="Times New Roman"/>
              </w:rPr>
              <w:t>Female</w:t>
            </w:r>
          </w:p>
        </w:tc>
        <w:tc>
          <w:tcPr>
            <w:tcW w:w="1900" w:type="dxa"/>
            <w:tcMar>
              <w:top w:w="80" w:type="dxa"/>
              <w:left w:w="120" w:type="dxa"/>
              <w:bottom w:w="80" w:type="dxa"/>
              <w:right w:w="120" w:type="dxa"/>
            </w:tcMar>
            <w:vAlign w:val="center"/>
            <w:hideMark/>
          </w:tcPr>
          <w:p w14:paraId="088D609F" w14:textId="77777777" w:rsidR="00A15E35" w:rsidRPr="00AC57BB" w:rsidRDefault="00A15E35" w:rsidP="008C56EF">
            <w:pPr>
              <w:jc w:val="center"/>
              <w:rPr>
                <w:rFonts w:ascii="Book Antiqua" w:hAnsi="Book Antiqua" w:cs="Times New Roman"/>
                <w:bCs/>
              </w:rPr>
            </w:pPr>
            <w:r w:rsidRPr="00AC57BB">
              <w:rPr>
                <w:rFonts w:ascii="Book Antiqua" w:hAnsi="Book Antiqua" w:cs="Times New Roman"/>
                <w:bCs/>
              </w:rPr>
              <w:t>23</w:t>
            </w:r>
          </w:p>
        </w:tc>
        <w:tc>
          <w:tcPr>
            <w:tcW w:w="2260" w:type="dxa"/>
            <w:tcMar>
              <w:top w:w="80" w:type="dxa"/>
              <w:left w:w="120" w:type="dxa"/>
              <w:bottom w:w="80" w:type="dxa"/>
              <w:right w:w="120" w:type="dxa"/>
            </w:tcMar>
            <w:vAlign w:val="center"/>
          </w:tcPr>
          <w:p w14:paraId="32C06358" w14:textId="77777777" w:rsidR="00A15E35" w:rsidRPr="00AC57BB" w:rsidRDefault="00A15E35" w:rsidP="008C56EF">
            <w:pPr>
              <w:jc w:val="center"/>
              <w:rPr>
                <w:rFonts w:ascii="Book Antiqua" w:hAnsi="Book Antiqua" w:cs="Times New Roman"/>
              </w:rPr>
            </w:pPr>
            <w:r w:rsidRPr="00AC57BB">
              <w:rPr>
                <w:rFonts w:ascii="Book Antiqua" w:hAnsi="Book Antiqua" w:cs="Times New Roman"/>
              </w:rPr>
              <w:t>46%</w:t>
            </w:r>
          </w:p>
        </w:tc>
      </w:tr>
      <w:tr w:rsidR="00A15E35" w:rsidRPr="00AC57BB" w14:paraId="18FCBD6C" w14:textId="77777777" w:rsidTr="008C56EF">
        <w:tc>
          <w:tcPr>
            <w:tcW w:w="5200" w:type="dxa"/>
            <w:tcMar>
              <w:top w:w="80" w:type="dxa"/>
              <w:left w:w="120" w:type="dxa"/>
              <w:bottom w:w="80" w:type="dxa"/>
              <w:right w:w="120" w:type="dxa"/>
            </w:tcMar>
            <w:vAlign w:val="center"/>
            <w:hideMark/>
          </w:tcPr>
          <w:p w14:paraId="0C532275" w14:textId="77777777" w:rsidR="00A15E35" w:rsidRPr="00AC57BB" w:rsidRDefault="00A15E35" w:rsidP="008C56EF">
            <w:pPr>
              <w:rPr>
                <w:rFonts w:ascii="Book Antiqua" w:hAnsi="Book Antiqua" w:cs="Times New Roman"/>
                <w:bCs/>
              </w:rPr>
            </w:pPr>
            <w:r w:rsidRPr="00AC57BB">
              <w:rPr>
                <w:rFonts w:ascii="Book Antiqua" w:hAnsi="Book Antiqua" w:cs="Times New Roman"/>
              </w:rPr>
              <w:t>Age</w:t>
            </w:r>
          </w:p>
        </w:tc>
        <w:tc>
          <w:tcPr>
            <w:tcW w:w="1900" w:type="dxa"/>
            <w:tcMar>
              <w:top w:w="80" w:type="dxa"/>
              <w:left w:w="120" w:type="dxa"/>
              <w:bottom w:w="80" w:type="dxa"/>
              <w:right w:w="120" w:type="dxa"/>
            </w:tcMar>
            <w:vAlign w:val="center"/>
          </w:tcPr>
          <w:p w14:paraId="6C5D9D3F" w14:textId="77777777" w:rsidR="00A15E35" w:rsidRPr="00AC57BB" w:rsidRDefault="00A15E35" w:rsidP="008C56EF">
            <w:pPr>
              <w:jc w:val="center"/>
              <w:rPr>
                <w:rFonts w:ascii="Book Antiqua" w:hAnsi="Book Antiqua" w:cs="Times New Roman"/>
                <w:bCs/>
              </w:rPr>
            </w:pPr>
          </w:p>
        </w:tc>
        <w:tc>
          <w:tcPr>
            <w:tcW w:w="2260" w:type="dxa"/>
            <w:tcMar>
              <w:top w:w="80" w:type="dxa"/>
              <w:left w:w="120" w:type="dxa"/>
              <w:bottom w:w="80" w:type="dxa"/>
              <w:right w:w="120" w:type="dxa"/>
            </w:tcMar>
            <w:vAlign w:val="center"/>
          </w:tcPr>
          <w:p w14:paraId="5E66634F" w14:textId="77777777" w:rsidR="00A15E35" w:rsidRPr="00AC57BB" w:rsidRDefault="00A15E35" w:rsidP="008C56EF">
            <w:pPr>
              <w:jc w:val="center"/>
              <w:rPr>
                <w:rFonts w:ascii="Book Antiqua" w:hAnsi="Book Antiqua" w:cs="Times New Roman"/>
                <w:bCs/>
              </w:rPr>
            </w:pPr>
          </w:p>
        </w:tc>
      </w:tr>
      <w:tr w:rsidR="00A15E35" w:rsidRPr="00AC57BB" w14:paraId="63B7441B" w14:textId="77777777" w:rsidTr="008C56EF">
        <w:tc>
          <w:tcPr>
            <w:tcW w:w="5200" w:type="dxa"/>
            <w:tcMar>
              <w:top w:w="80" w:type="dxa"/>
              <w:left w:w="120" w:type="dxa"/>
              <w:bottom w:w="80" w:type="dxa"/>
              <w:right w:w="120" w:type="dxa"/>
            </w:tcMar>
            <w:vAlign w:val="center"/>
            <w:hideMark/>
          </w:tcPr>
          <w:p w14:paraId="32FB850B" w14:textId="77777777" w:rsidR="00A15E35" w:rsidRPr="00AC57BB" w:rsidRDefault="00A15E35" w:rsidP="008C56EF">
            <w:pPr>
              <w:rPr>
                <w:rFonts w:ascii="Book Antiqua" w:hAnsi="Book Antiqua" w:cs="Times New Roman"/>
                <w:b/>
                <w:bCs/>
              </w:rPr>
            </w:pPr>
            <w:r w:rsidRPr="00AC57BB">
              <w:rPr>
                <w:rFonts w:ascii="Book Antiqua" w:hAnsi="Book Antiqua" w:cs="Times New Roman"/>
              </w:rPr>
              <w:t>22-30</w:t>
            </w:r>
          </w:p>
        </w:tc>
        <w:tc>
          <w:tcPr>
            <w:tcW w:w="1900" w:type="dxa"/>
            <w:tcMar>
              <w:top w:w="80" w:type="dxa"/>
              <w:left w:w="120" w:type="dxa"/>
              <w:bottom w:w="80" w:type="dxa"/>
              <w:right w:w="120" w:type="dxa"/>
            </w:tcMar>
            <w:vAlign w:val="center"/>
            <w:hideMark/>
          </w:tcPr>
          <w:p w14:paraId="762BC24C" w14:textId="77777777" w:rsidR="00A15E35" w:rsidRPr="00AC57BB" w:rsidRDefault="00A15E35" w:rsidP="008C56EF">
            <w:pPr>
              <w:jc w:val="center"/>
              <w:rPr>
                <w:rFonts w:ascii="Book Antiqua" w:hAnsi="Book Antiqua" w:cs="Times New Roman"/>
                <w:bCs/>
              </w:rPr>
            </w:pPr>
            <w:r w:rsidRPr="00AC57BB">
              <w:rPr>
                <w:rFonts w:ascii="Book Antiqua" w:hAnsi="Book Antiqua" w:cs="Times New Roman"/>
                <w:bCs/>
              </w:rPr>
              <w:t>12</w:t>
            </w:r>
          </w:p>
        </w:tc>
        <w:tc>
          <w:tcPr>
            <w:tcW w:w="2260" w:type="dxa"/>
            <w:tcMar>
              <w:top w:w="80" w:type="dxa"/>
              <w:left w:w="120" w:type="dxa"/>
              <w:bottom w:w="80" w:type="dxa"/>
              <w:right w:w="120" w:type="dxa"/>
            </w:tcMar>
            <w:vAlign w:val="center"/>
          </w:tcPr>
          <w:p w14:paraId="07C9CC82" w14:textId="77777777" w:rsidR="00A15E35" w:rsidRPr="00AC57BB" w:rsidRDefault="00A15E35" w:rsidP="008C56EF">
            <w:pPr>
              <w:jc w:val="center"/>
              <w:rPr>
                <w:rFonts w:ascii="Book Antiqua" w:hAnsi="Book Antiqua" w:cs="Times New Roman"/>
                <w:bCs/>
              </w:rPr>
            </w:pPr>
            <w:r w:rsidRPr="00AC57BB">
              <w:rPr>
                <w:rFonts w:ascii="Book Antiqua" w:hAnsi="Book Antiqua" w:cs="Times New Roman"/>
                <w:bCs/>
              </w:rPr>
              <w:t>24%</w:t>
            </w:r>
          </w:p>
        </w:tc>
      </w:tr>
      <w:tr w:rsidR="00A15E35" w:rsidRPr="00AC57BB" w14:paraId="113CAF2F" w14:textId="77777777" w:rsidTr="008C56EF">
        <w:tc>
          <w:tcPr>
            <w:tcW w:w="5200" w:type="dxa"/>
            <w:tcMar>
              <w:top w:w="80" w:type="dxa"/>
              <w:left w:w="120" w:type="dxa"/>
              <w:bottom w:w="80" w:type="dxa"/>
              <w:right w:w="120" w:type="dxa"/>
            </w:tcMar>
            <w:vAlign w:val="center"/>
            <w:hideMark/>
          </w:tcPr>
          <w:p w14:paraId="08BCB872" w14:textId="77777777" w:rsidR="00A15E35" w:rsidRPr="00AC57BB" w:rsidRDefault="00A15E35" w:rsidP="008C56EF">
            <w:pPr>
              <w:rPr>
                <w:rFonts w:ascii="Book Antiqua" w:hAnsi="Book Antiqua" w:cs="Times New Roman"/>
                <w:b/>
                <w:bCs/>
              </w:rPr>
            </w:pPr>
            <w:r w:rsidRPr="00AC57BB">
              <w:rPr>
                <w:rFonts w:ascii="Book Antiqua" w:hAnsi="Book Antiqua" w:cs="Times New Roman"/>
              </w:rPr>
              <w:t>31-40</w:t>
            </w:r>
          </w:p>
        </w:tc>
        <w:tc>
          <w:tcPr>
            <w:tcW w:w="1900" w:type="dxa"/>
            <w:tcMar>
              <w:top w:w="80" w:type="dxa"/>
              <w:left w:w="120" w:type="dxa"/>
              <w:bottom w:w="80" w:type="dxa"/>
              <w:right w:w="120" w:type="dxa"/>
            </w:tcMar>
            <w:vAlign w:val="center"/>
            <w:hideMark/>
          </w:tcPr>
          <w:p w14:paraId="4AFCB1D3" w14:textId="77777777" w:rsidR="00A15E35" w:rsidRPr="00AC57BB" w:rsidRDefault="00A15E35" w:rsidP="008C56EF">
            <w:pPr>
              <w:jc w:val="center"/>
              <w:rPr>
                <w:rFonts w:ascii="Book Antiqua" w:hAnsi="Book Antiqua" w:cs="Times New Roman"/>
                <w:bCs/>
              </w:rPr>
            </w:pPr>
            <w:r w:rsidRPr="00AC57BB">
              <w:rPr>
                <w:rFonts w:ascii="Book Antiqua" w:hAnsi="Book Antiqua" w:cs="Times New Roman"/>
                <w:bCs/>
              </w:rPr>
              <w:t>18</w:t>
            </w:r>
          </w:p>
        </w:tc>
        <w:tc>
          <w:tcPr>
            <w:tcW w:w="2260" w:type="dxa"/>
            <w:tcMar>
              <w:top w:w="80" w:type="dxa"/>
              <w:left w:w="120" w:type="dxa"/>
              <w:bottom w:w="80" w:type="dxa"/>
              <w:right w:w="120" w:type="dxa"/>
            </w:tcMar>
            <w:vAlign w:val="center"/>
          </w:tcPr>
          <w:p w14:paraId="5B3EBF45" w14:textId="77777777" w:rsidR="00A15E35" w:rsidRPr="00AC57BB" w:rsidRDefault="00A15E35" w:rsidP="008C56EF">
            <w:pPr>
              <w:jc w:val="center"/>
              <w:rPr>
                <w:rFonts w:ascii="Book Antiqua" w:hAnsi="Book Antiqua" w:cs="Times New Roman"/>
                <w:bCs/>
              </w:rPr>
            </w:pPr>
            <w:r w:rsidRPr="00AC57BB">
              <w:rPr>
                <w:rFonts w:ascii="Book Antiqua" w:hAnsi="Book Antiqua" w:cs="Times New Roman"/>
                <w:bCs/>
              </w:rPr>
              <w:t>36%</w:t>
            </w:r>
          </w:p>
        </w:tc>
      </w:tr>
      <w:tr w:rsidR="00A15E35" w:rsidRPr="00AC57BB" w14:paraId="2FFDA16B" w14:textId="77777777" w:rsidTr="008C56EF">
        <w:tc>
          <w:tcPr>
            <w:tcW w:w="5200" w:type="dxa"/>
            <w:tcMar>
              <w:top w:w="80" w:type="dxa"/>
              <w:left w:w="120" w:type="dxa"/>
              <w:bottom w:w="80" w:type="dxa"/>
              <w:right w:w="120" w:type="dxa"/>
            </w:tcMar>
            <w:vAlign w:val="center"/>
            <w:hideMark/>
          </w:tcPr>
          <w:p w14:paraId="60194DE0" w14:textId="77777777" w:rsidR="00A15E35" w:rsidRPr="00AC57BB" w:rsidRDefault="00A15E35" w:rsidP="008C56EF">
            <w:pPr>
              <w:rPr>
                <w:rFonts w:ascii="Book Antiqua" w:hAnsi="Book Antiqua" w:cs="Times New Roman"/>
                <w:b/>
                <w:bCs/>
              </w:rPr>
            </w:pPr>
            <w:r w:rsidRPr="00AC57BB">
              <w:rPr>
                <w:rFonts w:ascii="Book Antiqua" w:hAnsi="Book Antiqua" w:cs="Times New Roman"/>
              </w:rPr>
              <w:t>41-50</w:t>
            </w:r>
          </w:p>
        </w:tc>
        <w:tc>
          <w:tcPr>
            <w:tcW w:w="1900" w:type="dxa"/>
            <w:tcMar>
              <w:top w:w="80" w:type="dxa"/>
              <w:left w:w="120" w:type="dxa"/>
              <w:bottom w:w="80" w:type="dxa"/>
              <w:right w:w="120" w:type="dxa"/>
            </w:tcMar>
            <w:vAlign w:val="center"/>
            <w:hideMark/>
          </w:tcPr>
          <w:p w14:paraId="45CD863B" w14:textId="77777777" w:rsidR="00A15E35" w:rsidRPr="00AC57BB" w:rsidRDefault="00A15E35" w:rsidP="008C56EF">
            <w:pPr>
              <w:jc w:val="center"/>
              <w:rPr>
                <w:rFonts w:ascii="Book Antiqua" w:hAnsi="Book Antiqua" w:cs="Times New Roman"/>
                <w:bCs/>
              </w:rPr>
            </w:pPr>
            <w:r w:rsidRPr="00AC57BB">
              <w:rPr>
                <w:rFonts w:ascii="Book Antiqua" w:hAnsi="Book Antiqua" w:cs="Times New Roman"/>
                <w:bCs/>
              </w:rPr>
              <w:t>12</w:t>
            </w:r>
          </w:p>
        </w:tc>
        <w:tc>
          <w:tcPr>
            <w:tcW w:w="2260" w:type="dxa"/>
            <w:tcMar>
              <w:top w:w="80" w:type="dxa"/>
              <w:left w:w="120" w:type="dxa"/>
              <w:bottom w:w="80" w:type="dxa"/>
              <w:right w:w="120" w:type="dxa"/>
            </w:tcMar>
            <w:vAlign w:val="center"/>
          </w:tcPr>
          <w:p w14:paraId="78A368EF" w14:textId="77777777" w:rsidR="00A15E35" w:rsidRPr="00AC57BB" w:rsidRDefault="00A15E35" w:rsidP="008C56EF">
            <w:pPr>
              <w:jc w:val="center"/>
              <w:rPr>
                <w:rFonts w:ascii="Book Antiqua" w:hAnsi="Book Antiqua" w:cs="Times New Roman"/>
                <w:bCs/>
              </w:rPr>
            </w:pPr>
            <w:r w:rsidRPr="00AC57BB">
              <w:rPr>
                <w:rFonts w:ascii="Book Antiqua" w:hAnsi="Book Antiqua" w:cs="Times New Roman"/>
                <w:bCs/>
              </w:rPr>
              <w:t>24%</w:t>
            </w:r>
          </w:p>
        </w:tc>
      </w:tr>
      <w:tr w:rsidR="00A15E35" w:rsidRPr="00AC57BB" w14:paraId="0CFA97F2" w14:textId="77777777" w:rsidTr="008C56EF">
        <w:tc>
          <w:tcPr>
            <w:tcW w:w="5200" w:type="dxa"/>
            <w:tcMar>
              <w:top w:w="80" w:type="dxa"/>
              <w:left w:w="120" w:type="dxa"/>
              <w:bottom w:w="80" w:type="dxa"/>
              <w:right w:w="120" w:type="dxa"/>
            </w:tcMar>
            <w:vAlign w:val="center"/>
            <w:hideMark/>
          </w:tcPr>
          <w:p w14:paraId="302664CE" w14:textId="77777777" w:rsidR="00A15E35" w:rsidRPr="00AC57BB" w:rsidRDefault="00A15E35" w:rsidP="008C56EF">
            <w:pPr>
              <w:rPr>
                <w:rFonts w:ascii="Book Antiqua" w:hAnsi="Book Antiqua" w:cs="Times New Roman"/>
                <w:b/>
                <w:bCs/>
              </w:rPr>
            </w:pPr>
            <w:r w:rsidRPr="00AC57BB">
              <w:rPr>
                <w:rFonts w:ascii="Book Antiqua" w:hAnsi="Book Antiqua" w:cs="Times New Roman"/>
              </w:rPr>
              <w:t>51-60</w:t>
            </w:r>
          </w:p>
        </w:tc>
        <w:tc>
          <w:tcPr>
            <w:tcW w:w="1900" w:type="dxa"/>
            <w:tcMar>
              <w:top w:w="80" w:type="dxa"/>
              <w:left w:w="120" w:type="dxa"/>
              <w:bottom w:w="80" w:type="dxa"/>
              <w:right w:w="120" w:type="dxa"/>
            </w:tcMar>
            <w:vAlign w:val="center"/>
            <w:hideMark/>
          </w:tcPr>
          <w:p w14:paraId="4BF611FF" w14:textId="77777777" w:rsidR="00A15E35" w:rsidRPr="00AC57BB" w:rsidRDefault="00A15E35" w:rsidP="008C56EF">
            <w:pPr>
              <w:jc w:val="center"/>
              <w:rPr>
                <w:rFonts w:ascii="Book Antiqua" w:hAnsi="Book Antiqua" w:cs="Times New Roman"/>
                <w:bCs/>
              </w:rPr>
            </w:pPr>
            <w:r w:rsidRPr="00AC57BB">
              <w:rPr>
                <w:rFonts w:ascii="Book Antiqua" w:hAnsi="Book Antiqua" w:cs="Times New Roman"/>
                <w:bCs/>
              </w:rPr>
              <w:t>8</w:t>
            </w:r>
          </w:p>
        </w:tc>
        <w:tc>
          <w:tcPr>
            <w:tcW w:w="2260" w:type="dxa"/>
            <w:tcMar>
              <w:top w:w="80" w:type="dxa"/>
              <w:left w:w="120" w:type="dxa"/>
              <w:bottom w:w="80" w:type="dxa"/>
              <w:right w:w="120" w:type="dxa"/>
            </w:tcMar>
            <w:vAlign w:val="center"/>
          </w:tcPr>
          <w:p w14:paraId="3A1D3157" w14:textId="77777777" w:rsidR="00A15E35" w:rsidRPr="00AC57BB" w:rsidRDefault="00A15E35" w:rsidP="008C56EF">
            <w:pPr>
              <w:jc w:val="center"/>
              <w:rPr>
                <w:rFonts w:ascii="Book Antiqua" w:hAnsi="Book Antiqua" w:cs="Times New Roman"/>
                <w:bCs/>
              </w:rPr>
            </w:pPr>
            <w:r w:rsidRPr="00AC57BB">
              <w:rPr>
                <w:rFonts w:ascii="Book Antiqua" w:hAnsi="Book Antiqua" w:cs="Times New Roman"/>
                <w:bCs/>
              </w:rPr>
              <w:t>16%</w:t>
            </w:r>
          </w:p>
        </w:tc>
      </w:tr>
      <w:tr w:rsidR="00A15E35" w:rsidRPr="00AC57BB" w14:paraId="15C9201C" w14:textId="77777777" w:rsidTr="008C56EF">
        <w:tc>
          <w:tcPr>
            <w:tcW w:w="5200" w:type="dxa"/>
            <w:tcMar>
              <w:top w:w="80" w:type="dxa"/>
              <w:left w:w="120" w:type="dxa"/>
              <w:bottom w:w="80" w:type="dxa"/>
              <w:right w:w="120" w:type="dxa"/>
            </w:tcMar>
            <w:vAlign w:val="center"/>
            <w:hideMark/>
          </w:tcPr>
          <w:p w14:paraId="04A3E161" w14:textId="77777777" w:rsidR="00A15E35" w:rsidRPr="00AC57BB" w:rsidRDefault="00A15E35" w:rsidP="008C56EF">
            <w:pPr>
              <w:rPr>
                <w:rFonts w:ascii="Book Antiqua" w:hAnsi="Book Antiqua" w:cs="Times New Roman"/>
                <w:bCs/>
              </w:rPr>
            </w:pPr>
            <w:r w:rsidRPr="00AC57BB">
              <w:rPr>
                <w:rFonts w:ascii="Book Antiqua" w:hAnsi="Book Antiqua" w:cs="Times New Roman"/>
              </w:rPr>
              <w:t>Years in Church</w:t>
            </w:r>
          </w:p>
        </w:tc>
        <w:tc>
          <w:tcPr>
            <w:tcW w:w="1900" w:type="dxa"/>
            <w:tcMar>
              <w:top w:w="80" w:type="dxa"/>
              <w:left w:w="120" w:type="dxa"/>
              <w:bottom w:w="80" w:type="dxa"/>
              <w:right w:w="120" w:type="dxa"/>
            </w:tcMar>
            <w:vAlign w:val="center"/>
          </w:tcPr>
          <w:p w14:paraId="1E09FE23" w14:textId="77777777" w:rsidR="00A15E35" w:rsidRPr="00AC57BB" w:rsidRDefault="00A15E35" w:rsidP="008C56EF">
            <w:pPr>
              <w:jc w:val="center"/>
              <w:rPr>
                <w:rFonts w:ascii="Book Antiqua" w:hAnsi="Book Antiqua" w:cs="Times New Roman"/>
                <w:bCs/>
              </w:rPr>
            </w:pPr>
          </w:p>
        </w:tc>
        <w:tc>
          <w:tcPr>
            <w:tcW w:w="2260" w:type="dxa"/>
            <w:tcMar>
              <w:top w:w="80" w:type="dxa"/>
              <w:left w:w="120" w:type="dxa"/>
              <w:bottom w:w="80" w:type="dxa"/>
              <w:right w:w="120" w:type="dxa"/>
            </w:tcMar>
            <w:vAlign w:val="center"/>
          </w:tcPr>
          <w:p w14:paraId="00674B87" w14:textId="77777777" w:rsidR="00A15E35" w:rsidRPr="00AC57BB" w:rsidRDefault="00A15E35" w:rsidP="008C56EF">
            <w:pPr>
              <w:jc w:val="center"/>
              <w:rPr>
                <w:rFonts w:ascii="Book Antiqua" w:hAnsi="Book Antiqua" w:cs="Times New Roman"/>
                <w:bCs/>
              </w:rPr>
            </w:pPr>
          </w:p>
        </w:tc>
      </w:tr>
      <w:tr w:rsidR="00A15E35" w:rsidRPr="00AC57BB" w14:paraId="3CCAECE2" w14:textId="77777777" w:rsidTr="008C56EF">
        <w:tc>
          <w:tcPr>
            <w:tcW w:w="5200" w:type="dxa"/>
            <w:tcMar>
              <w:top w:w="80" w:type="dxa"/>
              <w:left w:w="120" w:type="dxa"/>
              <w:bottom w:w="80" w:type="dxa"/>
              <w:right w:w="120" w:type="dxa"/>
            </w:tcMar>
            <w:vAlign w:val="center"/>
            <w:hideMark/>
          </w:tcPr>
          <w:p w14:paraId="5FE19023" w14:textId="77777777" w:rsidR="00A15E35" w:rsidRPr="00AC57BB" w:rsidRDefault="00A15E35" w:rsidP="008C56EF">
            <w:pPr>
              <w:rPr>
                <w:rFonts w:ascii="Book Antiqua" w:hAnsi="Book Antiqua" w:cs="Times New Roman"/>
                <w:b/>
                <w:bCs/>
              </w:rPr>
            </w:pPr>
            <w:r w:rsidRPr="00AC57BB">
              <w:rPr>
                <w:rFonts w:ascii="Book Antiqua" w:hAnsi="Book Antiqua" w:cs="Times New Roman"/>
              </w:rPr>
              <w:t>1-5</w:t>
            </w:r>
          </w:p>
        </w:tc>
        <w:tc>
          <w:tcPr>
            <w:tcW w:w="1900" w:type="dxa"/>
            <w:tcMar>
              <w:top w:w="80" w:type="dxa"/>
              <w:left w:w="120" w:type="dxa"/>
              <w:bottom w:w="80" w:type="dxa"/>
              <w:right w:w="120" w:type="dxa"/>
            </w:tcMar>
            <w:vAlign w:val="center"/>
            <w:hideMark/>
          </w:tcPr>
          <w:p w14:paraId="6B637F3C" w14:textId="77777777" w:rsidR="00A15E35" w:rsidRPr="00AC57BB" w:rsidRDefault="00A15E35" w:rsidP="008C56EF">
            <w:pPr>
              <w:jc w:val="center"/>
              <w:rPr>
                <w:rFonts w:ascii="Book Antiqua" w:hAnsi="Book Antiqua" w:cs="Times New Roman"/>
                <w:bCs/>
              </w:rPr>
            </w:pPr>
            <w:r w:rsidRPr="00AC57BB">
              <w:rPr>
                <w:rFonts w:ascii="Book Antiqua" w:hAnsi="Book Antiqua" w:cs="Times New Roman"/>
                <w:bCs/>
              </w:rPr>
              <w:t>10</w:t>
            </w:r>
          </w:p>
        </w:tc>
        <w:tc>
          <w:tcPr>
            <w:tcW w:w="2260" w:type="dxa"/>
            <w:tcMar>
              <w:top w:w="80" w:type="dxa"/>
              <w:left w:w="120" w:type="dxa"/>
              <w:bottom w:w="80" w:type="dxa"/>
              <w:right w:w="120" w:type="dxa"/>
            </w:tcMar>
            <w:vAlign w:val="center"/>
          </w:tcPr>
          <w:p w14:paraId="6315221F" w14:textId="77777777" w:rsidR="00A15E35" w:rsidRPr="00AC57BB" w:rsidRDefault="00A15E35" w:rsidP="008C56EF">
            <w:pPr>
              <w:jc w:val="center"/>
              <w:rPr>
                <w:rFonts w:ascii="Book Antiqua" w:hAnsi="Book Antiqua" w:cs="Times New Roman"/>
                <w:bCs/>
              </w:rPr>
            </w:pPr>
            <w:r w:rsidRPr="00AC57BB">
              <w:rPr>
                <w:rFonts w:ascii="Book Antiqua" w:hAnsi="Book Antiqua" w:cs="Times New Roman"/>
                <w:bCs/>
              </w:rPr>
              <w:t>20%</w:t>
            </w:r>
          </w:p>
        </w:tc>
      </w:tr>
      <w:tr w:rsidR="00A15E35" w:rsidRPr="00AC57BB" w14:paraId="55671C57" w14:textId="77777777" w:rsidTr="008C56EF">
        <w:tc>
          <w:tcPr>
            <w:tcW w:w="5200" w:type="dxa"/>
            <w:tcMar>
              <w:top w:w="80" w:type="dxa"/>
              <w:left w:w="120" w:type="dxa"/>
              <w:bottom w:w="80" w:type="dxa"/>
              <w:right w:w="120" w:type="dxa"/>
            </w:tcMar>
            <w:vAlign w:val="center"/>
            <w:hideMark/>
          </w:tcPr>
          <w:p w14:paraId="4FEE69F9" w14:textId="77777777" w:rsidR="00A15E35" w:rsidRPr="00AC57BB" w:rsidRDefault="00A15E35" w:rsidP="008C56EF">
            <w:pPr>
              <w:rPr>
                <w:rFonts w:ascii="Book Antiqua" w:hAnsi="Book Antiqua" w:cs="Times New Roman"/>
                <w:b/>
                <w:bCs/>
              </w:rPr>
            </w:pPr>
            <w:r w:rsidRPr="00AC57BB">
              <w:rPr>
                <w:rFonts w:ascii="Book Antiqua" w:hAnsi="Book Antiqua" w:cs="Times New Roman"/>
              </w:rPr>
              <w:t>6-10</w:t>
            </w:r>
          </w:p>
        </w:tc>
        <w:tc>
          <w:tcPr>
            <w:tcW w:w="1900" w:type="dxa"/>
            <w:tcMar>
              <w:top w:w="80" w:type="dxa"/>
              <w:left w:w="120" w:type="dxa"/>
              <w:bottom w:w="80" w:type="dxa"/>
              <w:right w:w="120" w:type="dxa"/>
            </w:tcMar>
            <w:vAlign w:val="center"/>
            <w:hideMark/>
          </w:tcPr>
          <w:p w14:paraId="0864676D" w14:textId="77777777" w:rsidR="00A15E35" w:rsidRPr="00AC57BB" w:rsidRDefault="00A15E35" w:rsidP="008C56EF">
            <w:pPr>
              <w:jc w:val="center"/>
              <w:rPr>
                <w:rFonts w:ascii="Book Antiqua" w:hAnsi="Book Antiqua" w:cs="Times New Roman"/>
                <w:bCs/>
              </w:rPr>
            </w:pPr>
            <w:r w:rsidRPr="00AC57BB">
              <w:rPr>
                <w:rFonts w:ascii="Book Antiqua" w:hAnsi="Book Antiqua" w:cs="Times New Roman"/>
                <w:bCs/>
              </w:rPr>
              <w:t>12</w:t>
            </w:r>
          </w:p>
        </w:tc>
        <w:tc>
          <w:tcPr>
            <w:tcW w:w="2260" w:type="dxa"/>
            <w:tcMar>
              <w:top w:w="80" w:type="dxa"/>
              <w:left w:w="120" w:type="dxa"/>
              <w:bottom w:w="80" w:type="dxa"/>
              <w:right w:w="120" w:type="dxa"/>
            </w:tcMar>
            <w:vAlign w:val="center"/>
          </w:tcPr>
          <w:p w14:paraId="0EE07EA4" w14:textId="77777777" w:rsidR="00A15E35" w:rsidRPr="00AC57BB" w:rsidRDefault="00A15E35" w:rsidP="008C56EF">
            <w:pPr>
              <w:jc w:val="center"/>
              <w:rPr>
                <w:rFonts w:ascii="Book Antiqua" w:hAnsi="Book Antiqua" w:cs="Times New Roman"/>
              </w:rPr>
            </w:pPr>
            <w:r w:rsidRPr="00AC57BB">
              <w:rPr>
                <w:rFonts w:ascii="Book Antiqua" w:hAnsi="Book Antiqua" w:cs="Times New Roman"/>
              </w:rPr>
              <w:t>24%</w:t>
            </w:r>
          </w:p>
        </w:tc>
      </w:tr>
      <w:tr w:rsidR="00A15E35" w:rsidRPr="00AC57BB" w14:paraId="10A51847" w14:textId="77777777" w:rsidTr="008C56EF">
        <w:tc>
          <w:tcPr>
            <w:tcW w:w="5200" w:type="dxa"/>
            <w:tcMar>
              <w:top w:w="80" w:type="dxa"/>
              <w:left w:w="120" w:type="dxa"/>
              <w:bottom w:w="80" w:type="dxa"/>
              <w:right w:w="120" w:type="dxa"/>
            </w:tcMar>
            <w:vAlign w:val="center"/>
            <w:hideMark/>
          </w:tcPr>
          <w:p w14:paraId="6FB7095F" w14:textId="77777777" w:rsidR="00A15E35" w:rsidRPr="00AC57BB" w:rsidRDefault="00A15E35" w:rsidP="008C56EF">
            <w:pPr>
              <w:rPr>
                <w:rFonts w:ascii="Book Antiqua" w:hAnsi="Book Antiqua" w:cs="Times New Roman"/>
                <w:b/>
                <w:bCs/>
              </w:rPr>
            </w:pPr>
            <w:r w:rsidRPr="00AC57BB">
              <w:rPr>
                <w:rFonts w:ascii="Book Antiqua" w:hAnsi="Book Antiqua" w:cs="Times New Roman"/>
              </w:rPr>
              <w:t>10 and above</w:t>
            </w:r>
          </w:p>
        </w:tc>
        <w:tc>
          <w:tcPr>
            <w:tcW w:w="1900" w:type="dxa"/>
            <w:tcMar>
              <w:top w:w="80" w:type="dxa"/>
              <w:left w:w="120" w:type="dxa"/>
              <w:bottom w:w="80" w:type="dxa"/>
              <w:right w:w="120" w:type="dxa"/>
            </w:tcMar>
            <w:vAlign w:val="center"/>
            <w:hideMark/>
          </w:tcPr>
          <w:p w14:paraId="5BEF848F" w14:textId="77777777" w:rsidR="00A15E35" w:rsidRPr="00AC57BB" w:rsidRDefault="00A15E35" w:rsidP="008C56EF">
            <w:pPr>
              <w:jc w:val="center"/>
              <w:rPr>
                <w:rFonts w:ascii="Book Antiqua" w:hAnsi="Book Antiqua" w:cs="Times New Roman"/>
                <w:bCs/>
              </w:rPr>
            </w:pPr>
            <w:r w:rsidRPr="00AC57BB">
              <w:rPr>
                <w:rFonts w:ascii="Book Antiqua" w:hAnsi="Book Antiqua" w:cs="Times New Roman"/>
                <w:bCs/>
              </w:rPr>
              <w:t>28</w:t>
            </w:r>
          </w:p>
        </w:tc>
        <w:tc>
          <w:tcPr>
            <w:tcW w:w="2260" w:type="dxa"/>
            <w:tcMar>
              <w:top w:w="80" w:type="dxa"/>
              <w:left w:w="120" w:type="dxa"/>
              <w:bottom w:w="80" w:type="dxa"/>
              <w:right w:w="120" w:type="dxa"/>
            </w:tcMar>
            <w:vAlign w:val="center"/>
          </w:tcPr>
          <w:p w14:paraId="0EBD5651" w14:textId="77777777" w:rsidR="00A15E35" w:rsidRPr="00AC57BB" w:rsidRDefault="00A15E35" w:rsidP="008C56EF">
            <w:pPr>
              <w:jc w:val="center"/>
              <w:rPr>
                <w:rFonts w:ascii="Book Antiqua" w:hAnsi="Book Antiqua" w:cs="Times New Roman"/>
                <w:bCs/>
              </w:rPr>
            </w:pPr>
            <w:r w:rsidRPr="00AC57BB">
              <w:rPr>
                <w:rFonts w:ascii="Book Antiqua" w:hAnsi="Book Antiqua" w:cs="Times New Roman"/>
                <w:bCs/>
              </w:rPr>
              <w:t>56%</w:t>
            </w:r>
          </w:p>
        </w:tc>
      </w:tr>
      <w:tr w:rsidR="00A15E35" w:rsidRPr="00AC57BB" w14:paraId="05292BE5" w14:textId="77777777" w:rsidTr="008C56EF">
        <w:tc>
          <w:tcPr>
            <w:tcW w:w="5200" w:type="dxa"/>
            <w:tcMar>
              <w:top w:w="80" w:type="dxa"/>
              <w:left w:w="120" w:type="dxa"/>
              <w:bottom w:w="80" w:type="dxa"/>
              <w:right w:w="120" w:type="dxa"/>
            </w:tcMar>
            <w:vAlign w:val="center"/>
            <w:hideMark/>
          </w:tcPr>
          <w:p w14:paraId="28A10DC6" w14:textId="77777777" w:rsidR="00A15E35" w:rsidRPr="00AC57BB" w:rsidRDefault="00A15E35" w:rsidP="008C56EF">
            <w:pPr>
              <w:rPr>
                <w:rFonts w:ascii="Book Antiqua" w:hAnsi="Book Antiqua" w:cs="Times New Roman"/>
                <w:bCs/>
              </w:rPr>
            </w:pPr>
            <w:r w:rsidRPr="00AC57BB">
              <w:rPr>
                <w:rFonts w:ascii="Book Antiqua" w:hAnsi="Book Antiqua" w:cs="Times New Roman"/>
              </w:rPr>
              <w:t>Denomination</w:t>
            </w:r>
          </w:p>
        </w:tc>
        <w:tc>
          <w:tcPr>
            <w:tcW w:w="1900" w:type="dxa"/>
            <w:tcMar>
              <w:top w:w="80" w:type="dxa"/>
              <w:left w:w="120" w:type="dxa"/>
              <w:bottom w:w="80" w:type="dxa"/>
              <w:right w:w="120" w:type="dxa"/>
            </w:tcMar>
            <w:vAlign w:val="center"/>
          </w:tcPr>
          <w:p w14:paraId="459A1E53" w14:textId="77777777" w:rsidR="00A15E35" w:rsidRPr="00AC57BB" w:rsidRDefault="00A15E35" w:rsidP="008C56EF">
            <w:pPr>
              <w:jc w:val="center"/>
              <w:rPr>
                <w:rFonts w:ascii="Book Antiqua" w:hAnsi="Book Antiqua" w:cs="Times New Roman"/>
                <w:bCs/>
              </w:rPr>
            </w:pPr>
          </w:p>
        </w:tc>
        <w:tc>
          <w:tcPr>
            <w:tcW w:w="2260" w:type="dxa"/>
            <w:tcMar>
              <w:top w:w="80" w:type="dxa"/>
              <w:left w:w="120" w:type="dxa"/>
              <w:bottom w:w="80" w:type="dxa"/>
              <w:right w:w="120" w:type="dxa"/>
            </w:tcMar>
            <w:vAlign w:val="center"/>
          </w:tcPr>
          <w:p w14:paraId="448A353D" w14:textId="77777777" w:rsidR="00A15E35" w:rsidRPr="00AC57BB" w:rsidRDefault="00A15E35" w:rsidP="008C56EF">
            <w:pPr>
              <w:jc w:val="center"/>
              <w:rPr>
                <w:rFonts w:ascii="Book Antiqua" w:hAnsi="Book Antiqua" w:cs="Times New Roman"/>
                <w:bCs/>
              </w:rPr>
            </w:pPr>
          </w:p>
        </w:tc>
      </w:tr>
      <w:tr w:rsidR="00A15E35" w:rsidRPr="00AC57BB" w14:paraId="352336AE" w14:textId="77777777" w:rsidTr="008C56EF">
        <w:tc>
          <w:tcPr>
            <w:tcW w:w="5200" w:type="dxa"/>
            <w:tcMar>
              <w:top w:w="80" w:type="dxa"/>
              <w:left w:w="120" w:type="dxa"/>
              <w:bottom w:w="80" w:type="dxa"/>
              <w:right w:w="120" w:type="dxa"/>
            </w:tcMar>
            <w:vAlign w:val="center"/>
            <w:hideMark/>
          </w:tcPr>
          <w:p w14:paraId="1785B5A7" w14:textId="77777777" w:rsidR="00A15E35" w:rsidRPr="00AC57BB" w:rsidRDefault="00A15E35" w:rsidP="008C56EF">
            <w:pPr>
              <w:rPr>
                <w:rFonts w:ascii="Book Antiqua" w:hAnsi="Book Antiqua" w:cs="Times New Roman"/>
                <w:b/>
                <w:bCs/>
              </w:rPr>
            </w:pPr>
            <w:r w:rsidRPr="00AC57BB">
              <w:rPr>
                <w:rFonts w:ascii="Book Antiqua" w:hAnsi="Book Antiqua" w:cs="Times New Roman"/>
              </w:rPr>
              <w:t>Pentecostal</w:t>
            </w:r>
          </w:p>
        </w:tc>
        <w:tc>
          <w:tcPr>
            <w:tcW w:w="1900" w:type="dxa"/>
            <w:tcMar>
              <w:top w:w="80" w:type="dxa"/>
              <w:left w:w="120" w:type="dxa"/>
              <w:bottom w:w="80" w:type="dxa"/>
              <w:right w:w="120" w:type="dxa"/>
            </w:tcMar>
            <w:vAlign w:val="center"/>
            <w:hideMark/>
          </w:tcPr>
          <w:p w14:paraId="7F9689C0" w14:textId="77777777" w:rsidR="00A15E35" w:rsidRPr="00AC57BB" w:rsidRDefault="00A15E35" w:rsidP="008C56EF">
            <w:pPr>
              <w:jc w:val="center"/>
              <w:rPr>
                <w:rFonts w:ascii="Book Antiqua" w:hAnsi="Book Antiqua" w:cs="Times New Roman"/>
                <w:bCs/>
              </w:rPr>
            </w:pPr>
            <w:r w:rsidRPr="00AC57BB">
              <w:rPr>
                <w:rFonts w:ascii="Book Antiqua" w:hAnsi="Book Antiqua" w:cs="Times New Roman"/>
                <w:bCs/>
              </w:rPr>
              <w:t>15</w:t>
            </w:r>
          </w:p>
        </w:tc>
        <w:tc>
          <w:tcPr>
            <w:tcW w:w="2260" w:type="dxa"/>
            <w:tcMar>
              <w:top w:w="80" w:type="dxa"/>
              <w:left w:w="120" w:type="dxa"/>
              <w:bottom w:w="80" w:type="dxa"/>
              <w:right w:w="120" w:type="dxa"/>
            </w:tcMar>
            <w:vAlign w:val="center"/>
          </w:tcPr>
          <w:p w14:paraId="4D2F92E5" w14:textId="77777777" w:rsidR="00A15E35" w:rsidRPr="00AC57BB" w:rsidRDefault="00A15E35" w:rsidP="008C56EF">
            <w:pPr>
              <w:jc w:val="center"/>
              <w:rPr>
                <w:rFonts w:ascii="Book Antiqua" w:hAnsi="Book Antiqua" w:cs="Times New Roman"/>
                <w:bCs/>
              </w:rPr>
            </w:pPr>
            <w:r w:rsidRPr="00AC57BB">
              <w:rPr>
                <w:rFonts w:ascii="Book Antiqua" w:hAnsi="Book Antiqua" w:cs="Times New Roman"/>
                <w:bCs/>
              </w:rPr>
              <w:t>30%</w:t>
            </w:r>
          </w:p>
        </w:tc>
      </w:tr>
      <w:tr w:rsidR="00A15E35" w:rsidRPr="00AC57BB" w14:paraId="233B5459" w14:textId="77777777" w:rsidTr="008C56EF">
        <w:tc>
          <w:tcPr>
            <w:tcW w:w="5200" w:type="dxa"/>
            <w:tcMar>
              <w:top w:w="80" w:type="dxa"/>
              <w:left w:w="120" w:type="dxa"/>
              <w:bottom w:w="80" w:type="dxa"/>
              <w:right w:w="120" w:type="dxa"/>
            </w:tcMar>
            <w:vAlign w:val="center"/>
            <w:hideMark/>
          </w:tcPr>
          <w:p w14:paraId="22F582BC" w14:textId="77777777" w:rsidR="00A15E35" w:rsidRPr="00AC57BB" w:rsidRDefault="00A15E35" w:rsidP="008C56EF">
            <w:pPr>
              <w:rPr>
                <w:rFonts w:ascii="Book Antiqua" w:hAnsi="Book Antiqua" w:cs="Times New Roman"/>
                <w:b/>
                <w:bCs/>
              </w:rPr>
            </w:pPr>
            <w:r w:rsidRPr="00AC57BB">
              <w:rPr>
                <w:rFonts w:ascii="Book Antiqua" w:hAnsi="Book Antiqua" w:cs="Times New Roman"/>
              </w:rPr>
              <w:t>Methodist</w:t>
            </w:r>
          </w:p>
        </w:tc>
        <w:tc>
          <w:tcPr>
            <w:tcW w:w="1900" w:type="dxa"/>
            <w:tcMar>
              <w:top w:w="80" w:type="dxa"/>
              <w:left w:w="120" w:type="dxa"/>
              <w:bottom w:w="80" w:type="dxa"/>
              <w:right w:w="120" w:type="dxa"/>
            </w:tcMar>
            <w:vAlign w:val="center"/>
            <w:hideMark/>
          </w:tcPr>
          <w:p w14:paraId="3FA531C0" w14:textId="77777777" w:rsidR="00A15E35" w:rsidRPr="00AC57BB" w:rsidRDefault="00A15E35" w:rsidP="008C56EF">
            <w:pPr>
              <w:jc w:val="center"/>
              <w:rPr>
                <w:rFonts w:ascii="Book Antiqua" w:hAnsi="Book Antiqua" w:cs="Times New Roman"/>
                <w:bCs/>
              </w:rPr>
            </w:pPr>
            <w:r w:rsidRPr="00AC57BB">
              <w:rPr>
                <w:rFonts w:ascii="Book Antiqua" w:hAnsi="Book Antiqua" w:cs="Times New Roman"/>
                <w:bCs/>
              </w:rPr>
              <w:t>5</w:t>
            </w:r>
          </w:p>
        </w:tc>
        <w:tc>
          <w:tcPr>
            <w:tcW w:w="2260" w:type="dxa"/>
            <w:tcMar>
              <w:top w:w="80" w:type="dxa"/>
              <w:left w:w="120" w:type="dxa"/>
              <w:bottom w:w="80" w:type="dxa"/>
              <w:right w:w="120" w:type="dxa"/>
            </w:tcMar>
            <w:vAlign w:val="center"/>
          </w:tcPr>
          <w:p w14:paraId="3F726938" w14:textId="77777777" w:rsidR="00A15E35" w:rsidRPr="00AC57BB" w:rsidRDefault="00A15E35" w:rsidP="008C56EF">
            <w:pPr>
              <w:jc w:val="center"/>
              <w:rPr>
                <w:rFonts w:ascii="Book Antiqua" w:hAnsi="Book Antiqua" w:cs="Times New Roman"/>
                <w:bCs/>
              </w:rPr>
            </w:pPr>
            <w:r w:rsidRPr="00AC57BB">
              <w:rPr>
                <w:rFonts w:ascii="Book Antiqua" w:hAnsi="Book Antiqua" w:cs="Times New Roman"/>
                <w:bCs/>
              </w:rPr>
              <w:t>10%</w:t>
            </w:r>
          </w:p>
        </w:tc>
      </w:tr>
      <w:tr w:rsidR="00A15E35" w:rsidRPr="00AC57BB" w14:paraId="0DB19E29" w14:textId="77777777" w:rsidTr="008C56EF">
        <w:tc>
          <w:tcPr>
            <w:tcW w:w="5200" w:type="dxa"/>
            <w:tcMar>
              <w:top w:w="80" w:type="dxa"/>
              <w:left w:w="120" w:type="dxa"/>
              <w:bottom w:w="80" w:type="dxa"/>
              <w:right w:w="120" w:type="dxa"/>
            </w:tcMar>
            <w:vAlign w:val="center"/>
            <w:hideMark/>
          </w:tcPr>
          <w:p w14:paraId="361FAD5A" w14:textId="77777777" w:rsidR="00A15E35" w:rsidRPr="00AC57BB" w:rsidRDefault="00A15E35" w:rsidP="008C56EF">
            <w:pPr>
              <w:rPr>
                <w:rFonts w:ascii="Book Antiqua" w:hAnsi="Book Antiqua" w:cs="Times New Roman"/>
                <w:b/>
                <w:bCs/>
              </w:rPr>
            </w:pPr>
            <w:r w:rsidRPr="00AC57BB">
              <w:rPr>
                <w:rFonts w:ascii="Book Antiqua" w:hAnsi="Book Antiqua" w:cs="Times New Roman"/>
              </w:rPr>
              <w:t>Charismatic</w:t>
            </w:r>
          </w:p>
        </w:tc>
        <w:tc>
          <w:tcPr>
            <w:tcW w:w="1900" w:type="dxa"/>
            <w:tcMar>
              <w:top w:w="80" w:type="dxa"/>
              <w:left w:w="120" w:type="dxa"/>
              <w:bottom w:w="80" w:type="dxa"/>
              <w:right w:w="120" w:type="dxa"/>
            </w:tcMar>
            <w:vAlign w:val="center"/>
            <w:hideMark/>
          </w:tcPr>
          <w:p w14:paraId="784A396C" w14:textId="77777777" w:rsidR="00A15E35" w:rsidRPr="00AC57BB" w:rsidRDefault="00A15E35" w:rsidP="008C56EF">
            <w:pPr>
              <w:jc w:val="center"/>
              <w:rPr>
                <w:rFonts w:ascii="Book Antiqua" w:hAnsi="Book Antiqua" w:cs="Times New Roman"/>
                <w:bCs/>
              </w:rPr>
            </w:pPr>
            <w:r w:rsidRPr="00AC57BB">
              <w:rPr>
                <w:rFonts w:ascii="Book Antiqua" w:hAnsi="Book Antiqua" w:cs="Times New Roman"/>
                <w:bCs/>
              </w:rPr>
              <w:t>17</w:t>
            </w:r>
          </w:p>
        </w:tc>
        <w:tc>
          <w:tcPr>
            <w:tcW w:w="2260" w:type="dxa"/>
            <w:tcMar>
              <w:top w:w="80" w:type="dxa"/>
              <w:left w:w="120" w:type="dxa"/>
              <w:bottom w:w="80" w:type="dxa"/>
              <w:right w:w="120" w:type="dxa"/>
            </w:tcMar>
            <w:vAlign w:val="center"/>
          </w:tcPr>
          <w:p w14:paraId="5289DB5F" w14:textId="77777777" w:rsidR="00A15E35" w:rsidRPr="00AC57BB" w:rsidRDefault="00A15E35" w:rsidP="008C56EF">
            <w:pPr>
              <w:jc w:val="center"/>
              <w:rPr>
                <w:rFonts w:ascii="Book Antiqua" w:hAnsi="Book Antiqua" w:cs="Times New Roman"/>
                <w:bCs/>
              </w:rPr>
            </w:pPr>
            <w:r w:rsidRPr="00AC57BB">
              <w:rPr>
                <w:rFonts w:ascii="Book Antiqua" w:hAnsi="Book Antiqua" w:cs="Times New Roman"/>
                <w:bCs/>
              </w:rPr>
              <w:t>34%</w:t>
            </w:r>
          </w:p>
        </w:tc>
      </w:tr>
      <w:tr w:rsidR="00A15E35" w:rsidRPr="00AC57BB" w14:paraId="13D59FA0" w14:textId="77777777" w:rsidTr="008C56EF">
        <w:tc>
          <w:tcPr>
            <w:tcW w:w="5200" w:type="dxa"/>
            <w:tcMar>
              <w:top w:w="80" w:type="dxa"/>
              <w:left w:w="120" w:type="dxa"/>
              <w:bottom w:w="80" w:type="dxa"/>
              <w:right w:w="120" w:type="dxa"/>
            </w:tcMar>
            <w:vAlign w:val="center"/>
            <w:hideMark/>
          </w:tcPr>
          <w:p w14:paraId="720D4BC8" w14:textId="77777777" w:rsidR="00A15E35" w:rsidRPr="00AC57BB" w:rsidRDefault="00A15E35" w:rsidP="008C56EF">
            <w:pPr>
              <w:rPr>
                <w:rFonts w:ascii="Book Antiqua" w:hAnsi="Book Antiqua" w:cs="Times New Roman"/>
                <w:b/>
                <w:bCs/>
              </w:rPr>
            </w:pPr>
            <w:r w:rsidRPr="00AC57BB">
              <w:rPr>
                <w:rFonts w:ascii="Book Antiqua" w:hAnsi="Book Antiqua" w:cs="Times New Roman"/>
              </w:rPr>
              <w:t>Baptist</w:t>
            </w:r>
          </w:p>
        </w:tc>
        <w:tc>
          <w:tcPr>
            <w:tcW w:w="1900" w:type="dxa"/>
            <w:tcMar>
              <w:top w:w="80" w:type="dxa"/>
              <w:left w:w="120" w:type="dxa"/>
              <w:bottom w:w="80" w:type="dxa"/>
              <w:right w:w="120" w:type="dxa"/>
            </w:tcMar>
            <w:vAlign w:val="center"/>
            <w:hideMark/>
          </w:tcPr>
          <w:p w14:paraId="03211D0A" w14:textId="77777777" w:rsidR="00A15E35" w:rsidRPr="00AC57BB" w:rsidRDefault="00A15E35" w:rsidP="008C56EF">
            <w:pPr>
              <w:jc w:val="center"/>
              <w:rPr>
                <w:rFonts w:ascii="Book Antiqua" w:hAnsi="Book Antiqua" w:cs="Times New Roman"/>
                <w:bCs/>
              </w:rPr>
            </w:pPr>
            <w:r w:rsidRPr="00AC57BB">
              <w:rPr>
                <w:rFonts w:ascii="Book Antiqua" w:hAnsi="Book Antiqua" w:cs="Times New Roman"/>
                <w:bCs/>
              </w:rPr>
              <w:t>3</w:t>
            </w:r>
          </w:p>
        </w:tc>
        <w:tc>
          <w:tcPr>
            <w:tcW w:w="2260" w:type="dxa"/>
            <w:tcMar>
              <w:top w:w="80" w:type="dxa"/>
              <w:left w:w="120" w:type="dxa"/>
              <w:bottom w:w="80" w:type="dxa"/>
              <w:right w:w="120" w:type="dxa"/>
            </w:tcMar>
            <w:vAlign w:val="center"/>
          </w:tcPr>
          <w:p w14:paraId="2863B2F8" w14:textId="77777777" w:rsidR="00A15E35" w:rsidRPr="00AC57BB" w:rsidRDefault="00A15E35" w:rsidP="008C56EF">
            <w:pPr>
              <w:jc w:val="center"/>
              <w:rPr>
                <w:rFonts w:ascii="Book Antiqua" w:hAnsi="Book Antiqua" w:cs="Times New Roman"/>
                <w:bCs/>
              </w:rPr>
            </w:pPr>
            <w:r w:rsidRPr="00AC57BB">
              <w:rPr>
                <w:rFonts w:ascii="Book Antiqua" w:hAnsi="Book Antiqua" w:cs="Times New Roman"/>
                <w:bCs/>
              </w:rPr>
              <w:t>6%</w:t>
            </w:r>
          </w:p>
        </w:tc>
      </w:tr>
      <w:tr w:rsidR="00A15E35" w:rsidRPr="00AC57BB" w14:paraId="6AA5F696" w14:textId="77777777" w:rsidTr="008C56EF">
        <w:tc>
          <w:tcPr>
            <w:tcW w:w="5200" w:type="dxa"/>
            <w:tcMar>
              <w:top w:w="80" w:type="dxa"/>
              <w:left w:w="120" w:type="dxa"/>
              <w:bottom w:w="80" w:type="dxa"/>
              <w:right w:w="120" w:type="dxa"/>
            </w:tcMar>
            <w:vAlign w:val="center"/>
            <w:hideMark/>
          </w:tcPr>
          <w:p w14:paraId="05598B34" w14:textId="77777777" w:rsidR="00A15E35" w:rsidRPr="00AC57BB" w:rsidRDefault="00A15E35" w:rsidP="008C56EF">
            <w:pPr>
              <w:rPr>
                <w:rFonts w:ascii="Book Antiqua" w:hAnsi="Book Antiqua" w:cs="Times New Roman"/>
                <w:b/>
                <w:bCs/>
              </w:rPr>
            </w:pPr>
            <w:r w:rsidRPr="00AC57BB">
              <w:rPr>
                <w:rFonts w:ascii="Book Antiqua" w:hAnsi="Book Antiqua" w:cs="Times New Roman"/>
              </w:rPr>
              <w:t>Anglican</w:t>
            </w:r>
          </w:p>
        </w:tc>
        <w:tc>
          <w:tcPr>
            <w:tcW w:w="1900" w:type="dxa"/>
            <w:tcMar>
              <w:top w:w="80" w:type="dxa"/>
              <w:left w:w="120" w:type="dxa"/>
              <w:bottom w:w="80" w:type="dxa"/>
              <w:right w:w="120" w:type="dxa"/>
            </w:tcMar>
            <w:vAlign w:val="center"/>
            <w:hideMark/>
          </w:tcPr>
          <w:p w14:paraId="573E07B5" w14:textId="77777777" w:rsidR="00A15E35" w:rsidRPr="00AC57BB" w:rsidRDefault="00A15E35" w:rsidP="008C56EF">
            <w:pPr>
              <w:jc w:val="center"/>
              <w:rPr>
                <w:rFonts w:ascii="Book Antiqua" w:hAnsi="Book Antiqua" w:cs="Times New Roman"/>
                <w:bCs/>
              </w:rPr>
            </w:pPr>
            <w:r w:rsidRPr="00AC57BB">
              <w:rPr>
                <w:rFonts w:ascii="Book Antiqua" w:hAnsi="Book Antiqua" w:cs="Times New Roman"/>
                <w:bCs/>
              </w:rPr>
              <w:t>4</w:t>
            </w:r>
          </w:p>
        </w:tc>
        <w:tc>
          <w:tcPr>
            <w:tcW w:w="2260" w:type="dxa"/>
            <w:tcMar>
              <w:top w:w="80" w:type="dxa"/>
              <w:left w:w="120" w:type="dxa"/>
              <w:bottom w:w="80" w:type="dxa"/>
              <w:right w:w="120" w:type="dxa"/>
            </w:tcMar>
            <w:vAlign w:val="center"/>
          </w:tcPr>
          <w:p w14:paraId="01BA7EFA" w14:textId="77777777" w:rsidR="00A15E35" w:rsidRPr="00AC57BB" w:rsidRDefault="00A15E35" w:rsidP="008C56EF">
            <w:pPr>
              <w:jc w:val="center"/>
              <w:rPr>
                <w:rFonts w:ascii="Book Antiqua" w:hAnsi="Book Antiqua" w:cs="Times New Roman"/>
                <w:bCs/>
              </w:rPr>
            </w:pPr>
            <w:r w:rsidRPr="00AC57BB">
              <w:rPr>
                <w:rFonts w:ascii="Book Antiqua" w:hAnsi="Book Antiqua" w:cs="Times New Roman"/>
                <w:bCs/>
              </w:rPr>
              <w:t>8%</w:t>
            </w:r>
          </w:p>
        </w:tc>
      </w:tr>
      <w:tr w:rsidR="00A15E35" w:rsidRPr="00AC57BB" w14:paraId="3033B82D" w14:textId="77777777" w:rsidTr="008C56EF">
        <w:tc>
          <w:tcPr>
            <w:tcW w:w="5200" w:type="dxa"/>
            <w:tcMar>
              <w:top w:w="80" w:type="dxa"/>
              <w:left w:w="120" w:type="dxa"/>
              <w:bottom w:w="80" w:type="dxa"/>
              <w:right w:w="120" w:type="dxa"/>
            </w:tcMar>
            <w:vAlign w:val="center"/>
            <w:hideMark/>
          </w:tcPr>
          <w:p w14:paraId="7BF1DA6B" w14:textId="77777777" w:rsidR="00A15E35" w:rsidRPr="00AC57BB" w:rsidRDefault="00A15E35" w:rsidP="008C56EF">
            <w:pPr>
              <w:rPr>
                <w:rFonts w:ascii="Book Antiqua" w:hAnsi="Book Antiqua" w:cs="Times New Roman"/>
                <w:b/>
                <w:bCs/>
              </w:rPr>
            </w:pPr>
            <w:r w:rsidRPr="00AC57BB">
              <w:rPr>
                <w:rFonts w:ascii="Book Antiqua" w:hAnsi="Book Antiqua" w:cs="Times New Roman"/>
              </w:rPr>
              <w:t>Presbyterian</w:t>
            </w:r>
          </w:p>
        </w:tc>
        <w:tc>
          <w:tcPr>
            <w:tcW w:w="1900" w:type="dxa"/>
            <w:tcMar>
              <w:top w:w="80" w:type="dxa"/>
              <w:left w:w="120" w:type="dxa"/>
              <w:bottom w:w="80" w:type="dxa"/>
              <w:right w:w="120" w:type="dxa"/>
            </w:tcMar>
            <w:vAlign w:val="center"/>
            <w:hideMark/>
          </w:tcPr>
          <w:p w14:paraId="08552A5E" w14:textId="77777777" w:rsidR="00A15E35" w:rsidRPr="00AC57BB" w:rsidRDefault="00A15E35" w:rsidP="008C56EF">
            <w:pPr>
              <w:jc w:val="center"/>
              <w:rPr>
                <w:rFonts w:ascii="Book Antiqua" w:hAnsi="Book Antiqua" w:cs="Times New Roman"/>
                <w:bCs/>
              </w:rPr>
            </w:pPr>
            <w:r w:rsidRPr="00AC57BB">
              <w:rPr>
                <w:rFonts w:ascii="Book Antiqua" w:hAnsi="Book Antiqua" w:cs="Times New Roman"/>
                <w:bCs/>
              </w:rPr>
              <w:t>6</w:t>
            </w:r>
          </w:p>
        </w:tc>
        <w:tc>
          <w:tcPr>
            <w:tcW w:w="2260" w:type="dxa"/>
            <w:tcMar>
              <w:top w:w="80" w:type="dxa"/>
              <w:left w:w="120" w:type="dxa"/>
              <w:bottom w:w="80" w:type="dxa"/>
              <w:right w:w="120" w:type="dxa"/>
            </w:tcMar>
            <w:vAlign w:val="center"/>
          </w:tcPr>
          <w:p w14:paraId="4647166A" w14:textId="77777777" w:rsidR="00A15E35" w:rsidRPr="00AC57BB" w:rsidRDefault="00A15E35" w:rsidP="008C56EF">
            <w:pPr>
              <w:jc w:val="center"/>
              <w:rPr>
                <w:rFonts w:ascii="Book Antiqua" w:hAnsi="Book Antiqua" w:cs="Times New Roman"/>
                <w:bCs/>
              </w:rPr>
            </w:pPr>
            <w:r w:rsidRPr="00AC57BB">
              <w:rPr>
                <w:rFonts w:ascii="Book Antiqua" w:hAnsi="Book Antiqua" w:cs="Times New Roman"/>
                <w:bCs/>
              </w:rPr>
              <w:t>12%</w:t>
            </w:r>
          </w:p>
        </w:tc>
      </w:tr>
      <w:tr w:rsidR="00A15E35" w:rsidRPr="00AC57BB" w14:paraId="59F0DAA8" w14:textId="77777777" w:rsidTr="008C56EF">
        <w:tc>
          <w:tcPr>
            <w:tcW w:w="5200" w:type="dxa"/>
            <w:tcMar>
              <w:top w:w="80" w:type="dxa"/>
              <w:left w:w="120" w:type="dxa"/>
              <w:bottom w:w="80" w:type="dxa"/>
              <w:right w:w="120" w:type="dxa"/>
            </w:tcMar>
            <w:vAlign w:val="center"/>
            <w:hideMark/>
          </w:tcPr>
          <w:p w14:paraId="4B2D5DC1" w14:textId="77777777" w:rsidR="00A15E35" w:rsidRPr="00AC57BB" w:rsidRDefault="00A15E35" w:rsidP="008C56EF">
            <w:pPr>
              <w:rPr>
                <w:rFonts w:ascii="Book Antiqua" w:hAnsi="Book Antiqua" w:cs="Times New Roman"/>
                <w:bCs/>
              </w:rPr>
            </w:pPr>
            <w:r w:rsidRPr="00AC57BB">
              <w:rPr>
                <w:rFonts w:ascii="Book Antiqua" w:hAnsi="Book Antiqua" w:cs="Times New Roman"/>
              </w:rPr>
              <w:t>Church Attendance</w:t>
            </w:r>
          </w:p>
        </w:tc>
        <w:tc>
          <w:tcPr>
            <w:tcW w:w="1900" w:type="dxa"/>
            <w:tcMar>
              <w:top w:w="80" w:type="dxa"/>
              <w:left w:w="120" w:type="dxa"/>
              <w:bottom w:w="80" w:type="dxa"/>
              <w:right w:w="120" w:type="dxa"/>
            </w:tcMar>
            <w:vAlign w:val="center"/>
          </w:tcPr>
          <w:p w14:paraId="267292ED" w14:textId="77777777" w:rsidR="00A15E35" w:rsidRPr="00AC57BB" w:rsidRDefault="00A15E35" w:rsidP="008C56EF">
            <w:pPr>
              <w:jc w:val="center"/>
              <w:rPr>
                <w:rFonts w:ascii="Book Antiqua" w:hAnsi="Book Antiqua" w:cs="Times New Roman"/>
                <w:bCs/>
              </w:rPr>
            </w:pPr>
          </w:p>
        </w:tc>
        <w:tc>
          <w:tcPr>
            <w:tcW w:w="2260" w:type="dxa"/>
            <w:tcMar>
              <w:top w:w="80" w:type="dxa"/>
              <w:left w:w="120" w:type="dxa"/>
              <w:bottom w:w="80" w:type="dxa"/>
              <w:right w:w="120" w:type="dxa"/>
            </w:tcMar>
            <w:vAlign w:val="center"/>
          </w:tcPr>
          <w:p w14:paraId="147B5176" w14:textId="77777777" w:rsidR="00A15E35" w:rsidRPr="00AC57BB" w:rsidRDefault="00A15E35" w:rsidP="008C56EF">
            <w:pPr>
              <w:jc w:val="center"/>
              <w:rPr>
                <w:rFonts w:ascii="Book Antiqua" w:hAnsi="Book Antiqua" w:cs="Times New Roman"/>
                <w:bCs/>
              </w:rPr>
            </w:pPr>
          </w:p>
        </w:tc>
      </w:tr>
      <w:tr w:rsidR="00A15E35" w:rsidRPr="00AC57BB" w14:paraId="31390643" w14:textId="77777777" w:rsidTr="008C56EF">
        <w:tc>
          <w:tcPr>
            <w:tcW w:w="5200" w:type="dxa"/>
            <w:tcMar>
              <w:top w:w="80" w:type="dxa"/>
              <w:left w:w="120" w:type="dxa"/>
              <w:bottom w:w="80" w:type="dxa"/>
              <w:right w:w="120" w:type="dxa"/>
            </w:tcMar>
            <w:vAlign w:val="center"/>
            <w:hideMark/>
          </w:tcPr>
          <w:p w14:paraId="0801411E" w14:textId="77777777" w:rsidR="00A15E35" w:rsidRPr="00AC57BB" w:rsidRDefault="00A15E35" w:rsidP="008C56EF">
            <w:pPr>
              <w:rPr>
                <w:rFonts w:ascii="Book Antiqua" w:hAnsi="Book Antiqua" w:cs="Times New Roman"/>
                <w:b/>
                <w:bCs/>
              </w:rPr>
            </w:pPr>
            <w:r w:rsidRPr="00AC57BB">
              <w:rPr>
                <w:rFonts w:ascii="Book Antiqua" w:hAnsi="Book Antiqua" w:cs="Times New Roman"/>
              </w:rPr>
              <w:t>More than once a week</w:t>
            </w:r>
          </w:p>
        </w:tc>
        <w:tc>
          <w:tcPr>
            <w:tcW w:w="1900" w:type="dxa"/>
            <w:tcMar>
              <w:top w:w="80" w:type="dxa"/>
              <w:left w:w="120" w:type="dxa"/>
              <w:bottom w:w="80" w:type="dxa"/>
              <w:right w:w="120" w:type="dxa"/>
            </w:tcMar>
            <w:vAlign w:val="center"/>
            <w:hideMark/>
          </w:tcPr>
          <w:p w14:paraId="332BC675" w14:textId="77777777" w:rsidR="00A15E35" w:rsidRPr="00AC57BB" w:rsidRDefault="00A15E35" w:rsidP="008C56EF">
            <w:pPr>
              <w:jc w:val="center"/>
              <w:rPr>
                <w:rFonts w:ascii="Book Antiqua" w:hAnsi="Book Antiqua" w:cs="Times New Roman"/>
                <w:bCs/>
              </w:rPr>
            </w:pPr>
            <w:r w:rsidRPr="00AC57BB">
              <w:rPr>
                <w:rFonts w:ascii="Book Antiqua" w:hAnsi="Book Antiqua" w:cs="Times New Roman"/>
                <w:bCs/>
              </w:rPr>
              <w:t>17</w:t>
            </w:r>
          </w:p>
        </w:tc>
        <w:tc>
          <w:tcPr>
            <w:tcW w:w="2260" w:type="dxa"/>
            <w:tcMar>
              <w:top w:w="80" w:type="dxa"/>
              <w:left w:w="120" w:type="dxa"/>
              <w:bottom w:w="80" w:type="dxa"/>
              <w:right w:w="120" w:type="dxa"/>
            </w:tcMar>
            <w:vAlign w:val="center"/>
          </w:tcPr>
          <w:p w14:paraId="316956F0" w14:textId="77777777" w:rsidR="00A15E35" w:rsidRPr="00AC57BB" w:rsidRDefault="00A15E35" w:rsidP="008C56EF">
            <w:pPr>
              <w:jc w:val="center"/>
              <w:rPr>
                <w:rFonts w:ascii="Book Antiqua" w:hAnsi="Book Antiqua" w:cs="Times New Roman"/>
                <w:bCs/>
              </w:rPr>
            </w:pPr>
            <w:r w:rsidRPr="00AC57BB">
              <w:rPr>
                <w:rFonts w:ascii="Book Antiqua" w:hAnsi="Book Antiqua" w:cs="Times New Roman"/>
                <w:bCs/>
              </w:rPr>
              <w:t>34%</w:t>
            </w:r>
          </w:p>
        </w:tc>
      </w:tr>
      <w:tr w:rsidR="00A15E35" w:rsidRPr="00AC57BB" w14:paraId="49D2F63D" w14:textId="77777777" w:rsidTr="008C56EF">
        <w:tc>
          <w:tcPr>
            <w:tcW w:w="5200" w:type="dxa"/>
            <w:tcMar>
              <w:top w:w="80" w:type="dxa"/>
              <w:left w:w="120" w:type="dxa"/>
              <w:bottom w:w="80" w:type="dxa"/>
              <w:right w:w="120" w:type="dxa"/>
            </w:tcMar>
            <w:vAlign w:val="center"/>
            <w:hideMark/>
          </w:tcPr>
          <w:p w14:paraId="73B20058" w14:textId="77777777" w:rsidR="00A15E35" w:rsidRPr="00AC57BB" w:rsidRDefault="00A15E35" w:rsidP="008C56EF">
            <w:pPr>
              <w:rPr>
                <w:rFonts w:ascii="Book Antiqua" w:hAnsi="Book Antiqua" w:cs="Times New Roman"/>
                <w:b/>
                <w:bCs/>
              </w:rPr>
            </w:pPr>
            <w:r w:rsidRPr="00AC57BB">
              <w:rPr>
                <w:rFonts w:ascii="Book Antiqua" w:hAnsi="Book Antiqua" w:cs="Times New Roman"/>
              </w:rPr>
              <w:t>Once a week</w:t>
            </w:r>
          </w:p>
        </w:tc>
        <w:tc>
          <w:tcPr>
            <w:tcW w:w="1900" w:type="dxa"/>
            <w:tcMar>
              <w:top w:w="80" w:type="dxa"/>
              <w:left w:w="120" w:type="dxa"/>
              <w:bottom w:w="80" w:type="dxa"/>
              <w:right w:w="120" w:type="dxa"/>
            </w:tcMar>
            <w:vAlign w:val="center"/>
            <w:hideMark/>
          </w:tcPr>
          <w:p w14:paraId="0EC41F2A" w14:textId="77777777" w:rsidR="00A15E35" w:rsidRPr="00AC57BB" w:rsidRDefault="00A15E35" w:rsidP="008C56EF">
            <w:pPr>
              <w:jc w:val="center"/>
              <w:rPr>
                <w:rFonts w:ascii="Book Antiqua" w:hAnsi="Book Antiqua" w:cs="Times New Roman"/>
                <w:bCs/>
              </w:rPr>
            </w:pPr>
            <w:r w:rsidRPr="00AC57BB">
              <w:rPr>
                <w:rFonts w:ascii="Book Antiqua" w:hAnsi="Book Antiqua" w:cs="Times New Roman"/>
                <w:bCs/>
              </w:rPr>
              <w:t>22</w:t>
            </w:r>
          </w:p>
        </w:tc>
        <w:tc>
          <w:tcPr>
            <w:tcW w:w="2260" w:type="dxa"/>
            <w:tcMar>
              <w:top w:w="80" w:type="dxa"/>
              <w:left w:w="120" w:type="dxa"/>
              <w:bottom w:w="80" w:type="dxa"/>
              <w:right w:w="120" w:type="dxa"/>
            </w:tcMar>
            <w:vAlign w:val="center"/>
          </w:tcPr>
          <w:p w14:paraId="14EC5704" w14:textId="77777777" w:rsidR="00A15E35" w:rsidRPr="00AC57BB" w:rsidRDefault="00A15E35" w:rsidP="008C56EF">
            <w:pPr>
              <w:jc w:val="center"/>
              <w:rPr>
                <w:rFonts w:ascii="Book Antiqua" w:hAnsi="Book Antiqua" w:cs="Times New Roman"/>
                <w:bCs/>
              </w:rPr>
            </w:pPr>
            <w:r w:rsidRPr="00AC57BB">
              <w:rPr>
                <w:rFonts w:ascii="Book Antiqua" w:hAnsi="Book Antiqua" w:cs="Times New Roman"/>
                <w:bCs/>
              </w:rPr>
              <w:t>44%</w:t>
            </w:r>
          </w:p>
        </w:tc>
      </w:tr>
      <w:tr w:rsidR="00A15E35" w:rsidRPr="00AC57BB" w14:paraId="7795198D" w14:textId="77777777" w:rsidTr="008C56EF">
        <w:tc>
          <w:tcPr>
            <w:tcW w:w="5200" w:type="dxa"/>
            <w:tcMar>
              <w:top w:w="80" w:type="dxa"/>
              <w:left w:w="120" w:type="dxa"/>
              <w:bottom w:w="80" w:type="dxa"/>
              <w:right w:w="120" w:type="dxa"/>
            </w:tcMar>
            <w:vAlign w:val="center"/>
            <w:hideMark/>
          </w:tcPr>
          <w:p w14:paraId="3D3D6E6F" w14:textId="77777777" w:rsidR="00A15E35" w:rsidRPr="00AC57BB" w:rsidRDefault="00A15E35" w:rsidP="008C56EF">
            <w:pPr>
              <w:rPr>
                <w:rFonts w:ascii="Book Antiqua" w:hAnsi="Book Antiqua" w:cs="Times New Roman"/>
                <w:b/>
                <w:bCs/>
              </w:rPr>
            </w:pPr>
            <w:r w:rsidRPr="00AC57BB">
              <w:rPr>
                <w:rFonts w:ascii="Book Antiqua" w:hAnsi="Book Antiqua" w:cs="Times New Roman"/>
              </w:rPr>
              <w:t>Once or twice a month</w:t>
            </w:r>
          </w:p>
        </w:tc>
        <w:tc>
          <w:tcPr>
            <w:tcW w:w="1900" w:type="dxa"/>
            <w:tcMar>
              <w:top w:w="80" w:type="dxa"/>
              <w:left w:w="120" w:type="dxa"/>
              <w:bottom w:w="80" w:type="dxa"/>
              <w:right w:w="120" w:type="dxa"/>
            </w:tcMar>
            <w:vAlign w:val="center"/>
            <w:hideMark/>
          </w:tcPr>
          <w:p w14:paraId="78C25DDB" w14:textId="77777777" w:rsidR="00A15E35" w:rsidRPr="00AC57BB" w:rsidRDefault="00A15E35" w:rsidP="008C56EF">
            <w:pPr>
              <w:jc w:val="center"/>
              <w:rPr>
                <w:rFonts w:ascii="Book Antiqua" w:hAnsi="Book Antiqua" w:cs="Times New Roman"/>
                <w:bCs/>
              </w:rPr>
            </w:pPr>
            <w:r w:rsidRPr="00AC57BB">
              <w:rPr>
                <w:rFonts w:ascii="Book Antiqua" w:hAnsi="Book Antiqua" w:cs="Times New Roman"/>
                <w:bCs/>
              </w:rPr>
              <w:t>7</w:t>
            </w:r>
          </w:p>
        </w:tc>
        <w:tc>
          <w:tcPr>
            <w:tcW w:w="2260" w:type="dxa"/>
            <w:tcMar>
              <w:top w:w="80" w:type="dxa"/>
              <w:left w:w="120" w:type="dxa"/>
              <w:bottom w:w="80" w:type="dxa"/>
              <w:right w:w="120" w:type="dxa"/>
            </w:tcMar>
            <w:vAlign w:val="center"/>
          </w:tcPr>
          <w:p w14:paraId="539789FA" w14:textId="77777777" w:rsidR="00A15E35" w:rsidRPr="00AC57BB" w:rsidRDefault="00A15E35" w:rsidP="008C56EF">
            <w:pPr>
              <w:jc w:val="center"/>
              <w:rPr>
                <w:rFonts w:ascii="Book Antiqua" w:hAnsi="Book Antiqua" w:cs="Times New Roman"/>
                <w:bCs/>
              </w:rPr>
            </w:pPr>
            <w:r w:rsidRPr="00AC57BB">
              <w:rPr>
                <w:rFonts w:ascii="Book Antiqua" w:hAnsi="Book Antiqua" w:cs="Times New Roman"/>
                <w:bCs/>
              </w:rPr>
              <w:t>14%</w:t>
            </w:r>
          </w:p>
        </w:tc>
      </w:tr>
      <w:tr w:rsidR="00A15E35" w:rsidRPr="00AC57BB" w14:paraId="539A8FA4" w14:textId="77777777" w:rsidTr="008C56EF">
        <w:tc>
          <w:tcPr>
            <w:tcW w:w="5200" w:type="dxa"/>
            <w:tcMar>
              <w:top w:w="80" w:type="dxa"/>
              <w:left w:w="120" w:type="dxa"/>
              <w:bottom w:w="80" w:type="dxa"/>
              <w:right w:w="120" w:type="dxa"/>
            </w:tcMar>
            <w:vAlign w:val="center"/>
            <w:hideMark/>
          </w:tcPr>
          <w:p w14:paraId="2E023F58" w14:textId="77777777" w:rsidR="00A15E35" w:rsidRPr="00AC57BB" w:rsidRDefault="00A15E35" w:rsidP="008C56EF">
            <w:pPr>
              <w:rPr>
                <w:rFonts w:ascii="Book Antiqua" w:hAnsi="Book Antiqua" w:cs="Times New Roman"/>
                <w:b/>
                <w:bCs/>
              </w:rPr>
            </w:pPr>
            <w:r w:rsidRPr="00AC57BB">
              <w:rPr>
                <w:rFonts w:ascii="Book Antiqua" w:hAnsi="Book Antiqua" w:cs="Times New Roman"/>
              </w:rPr>
              <w:t>Occasionally</w:t>
            </w:r>
          </w:p>
        </w:tc>
        <w:tc>
          <w:tcPr>
            <w:tcW w:w="1900" w:type="dxa"/>
            <w:tcMar>
              <w:top w:w="80" w:type="dxa"/>
              <w:left w:w="120" w:type="dxa"/>
              <w:bottom w:w="80" w:type="dxa"/>
              <w:right w:w="120" w:type="dxa"/>
            </w:tcMar>
            <w:vAlign w:val="center"/>
            <w:hideMark/>
          </w:tcPr>
          <w:p w14:paraId="2744D608" w14:textId="77777777" w:rsidR="00A15E35" w:rsidRPr="00AC57BB" w:rsidRDefault="00A15E35" w:rsidP="008C56EF">
            <w:pPr>
              <w:jc w:val="center"/>
              <w:rPr>
                <w:rFonts w:ascii="Book Antiqua" w:hAnsi="Book Antiqua" w:cs="Times New Roman"/>
                <w:bCs/>
              </w:rPr>
            </w:pPr>
            <w:r w:rsidRPr="00AC57BB">
              <w:rPr>
                <w:rFonts w:ascii="Book Antiqua" w:hAnsi="Book Antiqua" w:cs="Times New Roman"/>
                <w:bCs/>
              </w:rPr>
              <w:t>4</w:t>
            </w:r>
          </w:p>
        </w:tc>
        <w:tc>
          <w:tcPr>
            <w:tcW w:w="2260" w:type="dxa"/>
            <w:tcMar>
              <w:top w:w="80" w:type="dxa"/>
              <w:left w:w="120" w:type="dxa"/>
              <w:bottom w:w="80" w:type="dxa"/>
              <w:right w:w="120" w:type="dxa"/>
            </w:tcMar>
            <w:vAlign w:val="center"/>
          </w:tcPr>
          <w:p w14:paraId="16D3BA30" w14:textId="77777777" w:rsidR="00A15E35" w:rsidRPr="00AC57BB" w:rsidRDefault="00A15E35" w:rsidP="008C56EF">
            <w:pPr>
              <w:jc w:val="center"/>
              <w:rPr>
                <w:rFonts w:ascii="Book Antiqua" w:hAnsi="Book Antiqua" w:cs="Times New Roman"/>
                <w:bCs/>
              </w:rPr>
            </w:pPr>
            <w:r w:rsidRPr="00AC57BB">
              <w:rPr>
                <w:rFonts w:ascii="Book Antiqua" w:hAnsi="Book Antiqua" w:cs="Times New Roman"/>
                <w:bCs/>
              </w:rPr>
              <w:t>8%</w:t>
            </w:r>
          </w:p>
        </w:tc>
      </w:tr>
      <w:tr w:rsidR="00A15E35" w:rsidRPr="00AC57BB" w14:paraId="54E00973" w14:textId="77777777" w:rsidTr="00F61302">
        <w:trPr>
          <w:trHeight w:val="315"/>
        </w:trPr>
        <w:tc>
          <w:tcPr>
            <w:tcW w:w="5200" w:type="dxa"/>
            <w:tcMar>
              <w:top w:w="80" w:type="dxa"/>
              <w:left w:w="120" w:type="dxa"/>
              <w:bottom w:w="80" w:type="dxa"/>
              <w:right w:w="120" w:type="dxa"/>
            </w:tcMar>
            <w:vAlign w:val="center"/>
          </w:tcPr>
          <w:p w14:paraId="6B855600" w14:textId="77777777" w:rsidR="00A15E35" w:rsidRPr="00AC57BB" w:rsidRDefault="00A15E35" w:rsidP="008C56EF">
            <w:pPr>
              <w:rPr>
                <w:rFonts w:ascii="Book Antiqua" w:hAnsi="Book Antiqua" w:cs="Times New Roman"/>
              </w:rPr>
            </w:pPr>
            <w:r w:rsidRPr="00AC57BB">
              <w:rPr>
                <w:rFonts w:ascii="Book Antiqua" w:hAnsi="Book Antiqua" w:cs="Times New Roman"/>
              </w:rPr>
              <w:t xml:space="preserve">Total </w:t>
            </w:r>
          </w:p>
        </w:tc>
        <w:tc>
          <w:tcPr>
            <w:tcW w:w="1900" w:type="dxa"/>
            <w:tcMar>
              <w:top w:w="80" w:type="dxa"/>
              <w:left w:w="120" w:type="dxa"/>
              <w:bottom w:w="80" w:type="dxa"/>
              <w:right w:w="120" w:type="dxa"/>
            </w:tcMar>
            <w:vAlign w:val="center"/>
          </w:tcPr>
          <w:p w14:paraId="75412C84" w14:textId="77777777" w:rsidR="00A15E35" w:rsidRPr="00AC57BB" w:rsidRDefault="00A15E35" w:rsidP="008C56EF">
            <w:pPr>
              <w:jc w:val="center"/>
              <w:rPr>
                <w:rFonts w:ascii="Book Antiqua" w:hAnsi="Book Antiqua" w:cs="Times New Roman"/>
                <w:b/>
                <w:bCs/>
              </w:rPr>
            </w:pPr>
            <w:r w:rsidRPr="00AC57BB">
              <w:rPr>
                <w:rFonts w:ascii="Book Antiqua" w:hAnsi="Book Antiqua" w:cs="Times New Roman"/>
                <w:b/>
                <w:bCs/>
              </w:rPr>
              <w:t>50</w:t>
            </w:r>
          </w:p>
        </w:tc>
        <w:tc>
          <w:tcPr>
            <w:tcW w:w="2260" w:type="dxa"/>
            <w:tcMar>
              <w:top w:w="80" w:type="dxa"/>
              <w:left w:w="120" w:type="dxa"/>
              <w:bottom w:w="80" w:type="dxa"/>
              <w:right w:w="120" w:type="dxa"/>
            </w:tcMar>
            <w:vAlign w:val="center"/>
          </w:tcPr>
          <w:p w14:paraId="6055C128" w14:textId="77777777" w:rsidR="00A15E35" w:rsidRPr="00AC57BB" w:rsidRDefault="00A15E35" w:rsidP="008C56EF">
            <w:pPr>
              <w:jc w:val="center"/>
              <w:rPr>
                <w:rFonts w:ascii="Book Antiqua" w:hAnsi="Book Antiqua" w:cs="Times New Roman"/>
                <w:b/>
                <w:bCs/>
              </w:rPr>
            </w:pPr>
            <w:r w:rsidRPr="00AC57BB">
              <w:rPr>
                <w:rFonts w:ascii="Book Antiqua" w:hAnsi="Book Antiqua" w:cs="Times New Roman"/>
                <w:b/>
                <w:bCs/>
              </w:rPr>
              <w:t>100</w:t>
            </w:r>
          </w:p>
        </w:tc>
      </w:tr>
    </w:tbl>
    <w:p w14:paraId="31D76C87" w14:textId="77777777" w:rsidR="00A15E35" w:rsidRPr="00AC57BB" w:rsidRDefault="00A15E35" w:rsidP="00A15E35">
      <w:pPr>
        <w:spacing w:before="80" w:after="120" w:line="240" w:lineRule="auto"/>
        <w:rPr>
          <w:rFonts w:ascii="Book Antiqua" w:hAnsi="Book Antiqua" w:cs="Times New Roman"/>
          <w:b/>
          <w:bCs/>
          <w:kern w:val="2"/>
          <w:sz w:val="24"/>
          <w:szCs w:val="24"/>
          <w:lang w:val="en-US" w:eastAsia="zh-CN"/>
          <w14:ligatures w14:val="standardContextual"/>
        </w:rPr>
      </w:pPr>
      <w:r w:rsidRPr="00AC57BB">
        <w:rPr>
          <w:rFonts w:ascii="Book Antiqua" w:hAnsi="Book Antiqua"/>
          <w:i/>
          <w:sz w:val="24"/>
          <w:szCs w:val="24"/>
        </w:rPr>
        <w:t>Source: Authors’ qualitative fieldwork, 2025.</w:t>
      </w:r>
    </w:p>
    <w:p w14:paraId="306B322A" w14:textId="77777777" w:rsidR="00A15E35" w:rsidRDefault="00A15E35" w:rsidP="00A15E35">
      <w:pPr>
        <w:spacing w:after="120"/>
        <w:jc w:val="both"/>
        <w:rPr>
          <w:rFonts w:ascii="Times New Roman" w:hAnsi="Times New Roman"/>
          <w:sz w:val="24"/>
        </w:rPr>
      </w:pPr>
    </w:p>
    <w:p w14:paraId="1B7034CD" w14:textId="34B8FF06" w:rsidR="00A15E35" w:rsidRPr="00366FDC" w:rsidRDefault="00A15E35" w:rsidP="00366FDC">
      <w:pPr>
        <w:spacing w:after="120" w:line="276" w:lineRule="auto"/>
        <w:jc w:val="both"/>
        <w:rPr>
          <w:rFonts w:ascii="Book Antiqua" w:hAnsi="Book Antiqua" w:cs="Times New Roman"/>
          <w:sz w:val="24"/>
          <w:szCs w:val="24"/>
        </w:rPr>
      </w:pPr>
      <w:r w:rsidRPr="00366FDC">
        <w:rPr>
          <w:rFonts w:ascii="Book Antiqua" w:hAnsi="Book Antiqua"/>
          <w:sz w:val="24"/>
        </w:rPr>
        <w:lastRenderedPageBreak/>
        <w:t>The participant profile should be read as contextual information rather than as statistical evidence. The analysis that follows is based on the meanings, experiences</w:t>
      </w:r>
      <w:r w:rsidR="006E59B6" w:rsidRPr="00366FDC">
        <w:rPr>
          <w:rFonts w:ascii="Book Antiqua" w:hAnsi="Book Antiqua"/>
          <w:sz w:val="24"/>
        </w:rPr>
        <w:t>,</w:t>
      </w:r>
      <w:r w:rsidRPr="00366FDC">
        <w:rPr>
          <w:rFonts w:ascii="Book Antiqua" w:hAnsi="Book Antiqua"/>
          <w:sz w:val="24"/>
        </w:rPr>
        <w:t xml:space="preserve"> and patterns expressed in the open-ended responses and interviews.</w:t>
      </w:r>
    </w:p>
    <w:p w14:paraId="3AA65126" w14:textId="77777777" w:rsidR="00A15E35" w:rsidRPr="00366FDC" w:rsidRDefault="00A15E35" w:rsidP="005D2F10">
      <w:pPr>
        <w:spacing w:line="276" w:lineRule="auto"/>
        <w:jc w:val="both"/>
        <w:rPr>
          <w:rFonts w:ascii="Book Antiqua" w:hAnsi="Book Antiqua" w:cs="Times New Roman"/>
          <w:b/>
          <w:bCs/>
          <w:sz w:val="24"/>
          <w:szCs w:val="24"/>
          <w:lang w:val="en-US"/>
        </w:rPr>
      </w:pPr>
      <w:r w:rsidRPr="00366FDC">
        <w:rPr>
          <w:rFonts w:ascii="Book Antiqua" w:hAnsi="Book Antiqua" w:cs="Times New Roman"/>
          <w:b/>
          <w:bCs/>
          <w:sz w:val="24"/>
          <w:szCs w:val="24"/>
          <w:lang w:val="en-US"/>
        </w:rPr>
        <w:t>How Ghanaian Christians interpret and apply biblical teachings on ethics in their professional lives</w:t>
      </w:r>
    </w:p>
    <w:p w14:paraId="1983ECE2" w14:textId="77777777" w:rsidR="00A15E35" w:rsidRPr="00366FDC" w:rsidRDefault="00A15E35" w:rsidP="005D2F10">
      <w:pPr>
        <w:spacing w:line="276" w:lineRule="auto"/>
        <w:jc w:val="both"/>
        <w:rPr>
          <w:rFonts w:ascii="Book Antiqua" w:hAnsi="Book Antiqua" w:cs="Times New Roman"/>
          <w:sz w:val="24"/>
          <w:szCs w:val="24"/>
          <w:lang w:val="en-US"/>
        </w:rPr>
      </w:pPr>
      <w:r w:rsidRPr="00366FDC">
        <w:rPr>
          <w:rFonts w:ascii="Book Antiqua" w:hAnsi="Book Antiqua" w:cs="Times New Roman"/>
          <w:sz w:val="24"/>
          <w:szCs w:val="24"/>
          <w:lang w:val="en-US"/>
        </w:rPr>
        <w:t xml:space="preserve">The narratives revealed that for many Ghanaian Christians, faith is not only a personal conviction but also a guiding principle for their professional responsibilities. Respondents consistently </w:t>
      </w:r>
      <w:proofErr w:type="spellStart"/>
      <w:proofErr w:type="gramStart"/>
      <w:r w:rsidRPr="00366FDC">
        <w:rPr>
          <w:rFonts w:ascii="Book Antiqua" w:hAnsi="Book Antiqua" w:cs="Times New Roman"/>
          <w:sz w:val="24"/>
          <w:szCs w:val="24"/>
          <w:lang w:val="en-US"/>
        </w:rPr>
        <w:t>emphasised</w:t>
      </w:r>
      <w:proofErr w:type="spellEnd"/>
      <w:proofErr w:type="gramEnd"/>
      <w:r w:rsidRPr="00366FDC">
        <w:rPr>
          <w:rFonts w:ascii="Book Antiqua" w:hAnsi="Book Antiqua" w:cs="Times New Roman"/>
          <w:sz w:val="24"/>
          <w:szCs w:val="24"/>
          <w:lang w:val="en-US"/>
        </w:rPr>
        <w:t xml:space="preserve"> values such as honesty, integrity, hard work, and accountability as the outworking of discipleship in daily life. Several linked their approach to </w:t>
      </w:r>
      <w:r w:rsidRPr="00366FDC">
        <w:rPr>
          <w:rFonts w:ascii="Book Antiqua" w:hAnsi="Book Antiqua" w:cs="Times New Roman"/>
          <w:i/>
          <w:iCs/>
          <w:sz w:val="24"/>
          <w:szCs w:val="24"/>
          <w:lang w:val="en-US"/>
        </w:rPr>
        <w:t>Colossians 3:23</w:t>
      </w:r>
      <w:r w:rsidRPr="00366FDC">
        <w:rPr>
          <w:rFonts w:ascii="Book Antiqua" w:hAnsi="Book Antiqua" w:cs="Times New Roman"/>
          <w:sz w:val="24"/>
          <w:szCs w:val="24"/>
          <w:lang w:val="en-US"/>
        </w:rPr>
        <w:t>, which calls believers to work “as unto the Lord.”</w:t>
      </w:r>
    </w:p>
    <w:p w14:paraId="752357EA" w14:textId="77777777" w:rsidR="00A15E35" w:rsidRPr="00366FDC" w:rsidRDefault="00A15E35" w:rsidP="005D2F10">
      <w:pPr>
        <w:spacing w:line="276" w:lineRule="auto"/>
        <w:jc w:val="both"/>
        <w:rPr>
          <w:rFonts w:ascii="Book Antiqua" w:hAnsi="Book Antiqua" w:cs="Times New Roman"/>
          <w:sz w:val="24"/>
          <w:szCs w:val="24"/>
          <w:lang w:val="en-US"/>
        </w:rPr>
      </w:pPr>
      <w:r w:rsidRPr="00366FDC">
        <w:rPr>
          <w:rFonts w:ascii="Book Antiqua" w:hAnsi="Book Antiqua" w:cs="Times New Roman"/>
          <w:sz w:val="24"/>
          <w:szCs w:val="24"/>
          <w:lang w:val="en-US"/>
        </w:rPr>
        <w:t>One participant, a teacher with over ten years’ experience, remarked:</w:t>
      </w:r>
    </w:p>
    <w:p w14:paraId="67F0A697" w14:textId="6A0136E1" w:rsidR="00A15E35" w:rsidRPr="00920E9D" w:rsidRDefault="00A15E35" w:rsidP="00920E9D">
      <w:pPr>
        <w:spacing w:line="240" w:lineRule="auto"/>
        <w:ind w:left="720" w:right="1106"/>
        <w:jc w:val="both"/>
        <w:rPr>
          <w:rFonts w:ascii="Book Antiqua" w:hAnsi="Book Antiqua" w:cs="Times New Roman"/>
          <w:sz w:val="24"/>
          <w:szCs w:val="24"/>
          <w:lang w:val="en-US"/>
        </w:rPr>
      </w:pPr>
      <w:r w:rsidRPr="00920E9D">
        <w:rPr>
          <w:rFonts w:ascii="Book Antiqua" w:hAnsi="Book Antiqua" w:cs="Times New Roman"/>
          <w:sz w:val="24"/>
          <w:szCs w:val="24"/>
          <w:lang w:val="en-US"/>
        </w:rPr>
        <w:t>I see my Christian faith as the foundation of my work life. It reminds me to be honest, punctual, and respectful even when others cut corners. Sometimes colleagues laugh at me for being too strict, but I know I represent Christ.</w:t>
      </w:r>
      <w:r w:rsidR="00920E9D" w:rsidRPr="00920E9D">
        <w:rPr>
          <w:rFonts w:ascii="Book Antiqua" w:hAnsi="Book Antiqua" w:cs="Times New Roman"/>
          <w:sz w:val="24"/>
          <w:szCs w:val="24"/>
          <w:lang w:val="en-US"/>
        </w:rPr>
        <w:t xml:space="preserve"> </w:t>
      </w:r>
      <w:r w:rsidRPr="00920E9D">
        <w:rPr>
          <w:rFonts w:ascii="Book Antiqua" w:hAnsi="Book Antiqua" w:cs="Times New Roman"/>
          <w:sz w:val="24"/>
          <w:szCs w:val="24"/>
          <w:lang w:val="en-US"/>
        </w:rPr>
        <w:t>(P12)</w:t>
      </w:r>
    </w:p>
    <w:p w14:paraId="1633CEFE" w14:textId="77777777" w:rsidR="00A15E35" w:rsidRPr="00366FDC" w:rsidRDefault="00A15E35" w:rsidP="00920E9D">
      <w:pPr>
        <w:spacing w:line="276" w:lineRule="auto"/>
        <w:jc w:val="both"/>
        <w:rPr>
          <w:rFonts w:ascii="Book Antiqua" w:hAnsi="Book Antiqua" w:cs="Times New Roman"/>
          <w:sz w:val="24"/>
          <w:szCs w:val="24"/>
          <w:lang w:val="en-US"/>
        </w:rPr>
      </w:pPr>
      <w:r w:rsidRPr="00366FDC">
        <w:rPr>
          <w:rFonts w:ascii="Book Antiqua" w:hAnsi="Book Antiqua" w:cs="Times New Roman"/>
          <w:sz w:val="24"/>
          <w:szCs w:val="24"/>
          <w:lang w:val="en-US"/>
        </w:rPr>
        <w:t>For others, faith gave their work a sense of sacred meaning. A banker explained:</w:t>
      </w:r>
    </w:p>
    <w:p w14:paraId="5C989B79" w14:textId="4D0E663E" w:rsidR="00A15E35" w:rsidRPr="00920E9D" w:rsidRDefault="00A15E35" w:rsidP="00920E9D">
      <w:pPr>
        <w:spacing w:line="240" w:lineRule="auto"/>
        <w:ind w:left="720" w:right="1106"/>
        <w:jc w:val="both"/>
        <w:rPr>
          <w:rFonts w:ascii="Book Antiqua" w:hAnsi="Book Antiqua" w:cs="Times New Roman"/>
          <w:sz w:val="24"/>
          <w:szCs w:val="24"/>
          <w:lang w:val="en-US"/>
        </w:rPr>
      </w:pPr>
      <w:r w:rsidRPr="00920E9D">
        <w:rPr>
          <w:rFonts w:ascii="Book Antiqua" w:hAnsi="Book Antiqua" w:cs="Times New Roman"/>
          <w:sz w:val="24"/>
          <w:szCs w:val="24"/>
          <w:lang w:val="en-US"/>
        </w:rPr>
        <w:t>For me, work is part of my worship. Whatever I do, I try to do it wholeheartedly, knowing that I serve Christ through my job. Even when the environment is corrupt, I want my work to reflect my faith.</w:t>
      </w:r>
      <w:r w:rsidR="00920E9D" w:rsidRPr="00920E9D">
        <w:rPr>
          <w:rFonts w:ascii="Book Antiqua" w:hAnsi="Book Antiqua" w:cs="Times New Roman"/>
          <w:sz w:val="24"/>
          <w:szCs w:val="24"/>
          <w:lang w:val="en-US"/>
        </w:rPr>
        <w:t xml:space="preserve"> </w:t>
      </w:r>
      <w:r w:rsidRPr="00920E9D">
        <w:rPr>
          <w:rFonts w:ascii="Book Antiqua" w:hAnsi="Book Antiqua" w:cs="Times New Roman"/>
          <w:sz w:val="24"/>
          <w:szCs w:val="24"/>
          <w:lang w:val="en-US"/>
        </w:rPr>
        <w:t>(P27)</w:t>
      </w:r>
    </w:p>
    <w:p w14:paraId="65914972" w14:textId="1717C416" w:rsidR="00A15E35" w:rsidRPr="00366FDC" w:rsidRDefault="00A15E35" w:rsidP="007C3D4C">
      <w:pPr>
        <w:spacing w:line="276" w:lineRule="auto"/>
        <w:jc w:val="both"/>
        <w:rPr>
          <w:rFonts w:ascii="Book Antiqua" w:hAnsi="Book Antiqua" w:cs="Times New Roman"/>
          <w:sz w:val="24"/>
          <w:szCs w:val="24"/>
          <w:lang w:val="en-US"/>
        </w:rPr>
      </w:pPr>
      <w:r w:rsidRPr="00366FDC">
        <w:rPr>
          <w:rFonts w:ascii="Book Antiqua" w:hAnsi="Book Antiqua" w:cs="Times New Roman"/>
          <w:sz w:val="24"/>
          <w:szCs w:val="24"/>
          <w:lang w:val="en-US"/>
        </w:rPr>
        <w:t xml:space="preserve">These voices highlight the centrality of biblical teachings in shaping how believers interpret their responsibilities. </w:t>
      </w:r>
      <w:r w:rsidR="00637607">
        <w:rPr>
          <w:rFonts w:ascii="Book Antiqua" w:hAnsi="Book Antiqua" w:cs="Times New Roman"/>
          <w:sz w:val="24"/>
          <w:szCs w:val="24"/>
          <w:lang w:val="en-US"/>
        </w:rPr>
        <w:t>Yet this ideal was not always easy to uphold.</w:t>
      </w:r>
      <w:r w:rsidRPr="00366FDC">
        <w:rPr>
          <w:rFonts w:ascii="Book Antiqua" w:hAnsi="Book Antiqua" w:cs="Times New Roman"/>
          <w:sz w:val="24"/>
          <w:szCs w:val="24"/>
          <w:lang w:val="en-US"/>
        </w:rPr>
        <w:t xml:space="preserve"> A civil servant confessed to the tension between faith and workplace culture:</w:t>
      </w:r>
    </w:p>
    <w:p w14:paraId="11BB881D" w14:textId="604F9B04" w:rsidR="00A15E35" w:rsidRPr="007C3D4C" w:rsidRDefault="00A15E35" w:rsidP="007C3D4C">
      <w:pPr>
        <w:spacing w:line="240" w:lineRule="auto"/>
        <w:ind w:left="720" w:right="1106"/>
        <w:jc w:val="both"/>
        <w:rPr>
          <w:rFonts w:ascii="Book Antiqua" w:hAnsi="Book Antiqua" w:cs="Times New Roman"/>
          <w:sz w:val="24"/>
          <w:szCs w:val="24"/>
          <w:lang w:val="en-US"/>
        </w:rPr>
      </w:pPr>
      <w:r w:rsidRPr="007C3D4C">
        <w:rPr>
          <w:rFonts w:ascii="Book Antiqua" w:hAnsi="Book Antiqua" w:cs="Times New Roman"/>
          <w:sz w:val="24"/>
          <w:szCs w:val="24"/>
          <w:lang w:val="en-US"/>
        </w:rPr>
        <w:t>My faith sometimes conflicts with my work environment, especially when colleagues expect me to take shortcuts. If I refuse, they say I am proud or too rigid. But I still try to live differently to show Christ.</w:t>
      </w:r>
      <w:r w:rsidR="007C3D4C" w:rsidRPr="007C3D4C">
        <w:rPr>
          <w:rFonts w:ascii="Book Antiqua" w:hAnsi="Book Antiqua" w:cs="Times New Roman"/>
          <w:sz w:val="24"/>
          <w:szCs w:val="24"/>
          <w:lang w:val="en-US"/>
        </w:rPr>
        <w:t xml:space="preserve"> </w:t>
      </w:r>
      <w:r w:rsidRPr="007C3D4C">
        <w:rPr>
          <w:rFonts w:ascii="Book Antiqua" w:hAnsi="Book Antiqua" w:cs="Times New Roman"/>
          <w:sz w:val="24"/>
          <w:szCs w:val="24"/>
          <w:lang w:val="en-US"/>
        </w:rPr>
        <w:t>(P7)</w:t>
      </w:r>
    </w:p>
    <w:p w14:paraId="62617103" w14:textId="77777777" w:rsidR="00A15E35" w:rsidRPr="00366FDC" w:rsidRDefault="00A15E35" w:rsidP="007C3D4C">
      <w:pPr>
        <w:spacing w:line="276" w:lineRule="auto"/>
        <w:jc w:val="both"/>
        <w:rPr>
          <w:rFonts w:ascii="Book Antiqua" w:hAnsi="Book Antiqua" w:cs="Times New Roman"/>
          <w:sz w:val="24"/>
          <w:szCs w:val="24"/>
          <w:lang w:val="en-US"/>
        </w:rPr>
      </w:pPr>
      <w:r w:rsidRPr="00366FDC">
        <w:rPr>
          <w:rFonts w:ascii="Book Antiqua" w:hAnsi="Book Antiqua" w:cs="Times New Roman"/>
          <w:sz w:val="24"/>
          <w:szCs w:val="24"/>
          <w:lang w:val="en-US"/>
        </w:rPr>
        <w:t>This tension shows that while respondents affirm biblical ethics, applying them consistently requires courage, resilience, and often, a willingness to face ridicule or exclusion. Nevertheless, their testimonies reflect a deep conviction that faith and work are inseparable, and that discipleship must be visible in professional life.</w:t>
      </w:r>
    </w:p>
    <w:p w14:paraId="4F396DEF" w14:textId="3994ED6D" w:rsidR="00A15E35" w:rsidRPr="00366FDC" w:rsidRDefault="00A15E35" w:rsidP="007C3D4C">
      <w:pPr>
        <w:spacing w:line="276" w:lineRule="auto"/>
        <w:jc w:val="both"/>
        <w:rPr>
          <w:rFonts w:ascii="Book Antiqua" w:hAnsi="Book Antiqua" w:cs="Times New Roman"/>
          <w:b/>
          <w:bCs/>
          <w:sz w:val="24"/>
          <w:szCs w:val="24"/>
          <w:lang w:val="en-US"/>
        </w:rPr>
      </w:pPr>
      <w:r w:rsidRPr="00366FDC">
        <w:rPr>
          <w:rFonts w:ascii="Book Antiqua" w:hAnsi="Book Antiqua" w:cs="Times New Roman"/>
          <w:b/>
          <w:bCs/>
          <w:sz w:val="24"/>
          <w:szCs w:val="24"/>
          <w:lang w:val="en-US"/>
        </w:rPr>
        <w:t xml:space="preserve">The </w:t>
      </w:r>
      <w:r w:rsidR="007C3D4C" w:rsidRPr="00366FDC">
        <w:rPr>
          <w:rFonts w:ascii="Book Antiqua" w:hAnsi="Book Antiqua" w:cs="Times New Roman"/>
          <w:b/>
          <w:bCs/>
          <w:sz w:val="24"/>
          <w:szCs w:val="24"/>
          <w:lang w:val="en-US"/>
        </w:rPr>
        <w:t xml:space="preserve">Ethical Challenges </w:t>
      </w:r>
      <w:r w:rsidRPr="00366FDC">
        <w:rPr>
          <w:rFonts w:ascii="Book Antiqua" w:hAnsi="Book Antiqua" w:cs="Times New Roman"/>
          <w:b/>
          <w:bCs/>
          <w:sz w:val="24"/>
          <w:szCs w:val="24"/>
          <w:lang w:val="en-US"/>
        </w:rPr>
        <w:t xml:space="preserve">Christian </w:t>
      </w:r>
      <w:r w:rsidR="007C3D4C" w:rsidRPr="00366FDC">
        <w:rPr>
          <w:rFonts w:ascii="Book Antiqua" w:hAnsi="Book Antiqua" w:cs="Times New Roman"/>
          <w:b/>
          <w:bCs/>
          <w:sz w:val="24"/>
          <w:szCs w:val="24"/>
          <w:lang w:val="en-US"/>
        </w:rPr>
        <w:t xml:space="preserve">Professionals Face in </w:t>
      </w:r>
      <w:r w:rsidR="007C3D4C">
        <w:rPr>
          <w:rFonts w:ascii="Book Antiqua" w:hAnsi="Book Antiqua" w:cs="Times New Roman"/>
          <w:b/>
          <w:bCs/>
          <w:sz w:val="24"/>
          <w:szCs w:val="24"/>
          <w:lang w:val="en-US"/>
        </w:rPr>
        <w:t>t</w:t>
      </w:r>
      <w:r w:rsidR="007C3D4C" w:rsidRPr="00366FDC">
        <w:rPr>
          <w:rFonts w:ascii="Book Antiqua" w:hAnsi="Book Antiqua" w:cs="Times New Roman"/>
          <w:b/>
          <w:bCs/>
          <w:sz w:val="24"/>
          <w:szCs w:val="24"/>
          <w:lang w:val="en-US"/>
        </w:rPr>
        <w:t xml:space="preserve">he Workplace </w:t>
      </w:r>
      <w:r w:rsidR="007C3D4C">
        <w:rPr>
          <w:rFonts w:ascii="Book Antiqua" w:hAnsi="Book Antiqua" w:cs="Times New Roman"/>
          <w:b/>
          <w:bCs/>
          <w:sz w:val="24"/>
          <w:szCs w:val="24"/>
          <w:lang w:val="en-US"/>
        </w:rPr>
        <w:t>a</w:t>
      </w:r>
      <w:r w:rsidR="007C3D4C" w:rsidRPr="00366FDC">
        <w:rPr>
          <w:rFonts w:ascii="Book Antiqua" w:hAnsi="Book Antiqua" w:cs="Times New Roman"/>
          <w:b/>
          <w:bCs/>
          <w:sz w:val="24"/>
          <w:szCs w:val="24"/>
          <w:lang w:val="en-US"/>
        </w:rPr>
        <w:t xml:space="preserve">nd </w:t>
      </w:r>
      <w:r w:rsidR="007C3D4C">
        <w:rPr>
          <w:rFonts w:ascii="Book Antiqua" w:hAnsi="Book Antiqua" w:cs="Times New Roman"/>
          <w:b/>
          <w:bCs/>
          <w:sz w:val="24"/>
          <w:szCs w:val="24"/>
          <w:lang w:val="en-US"/>
        </w:rPr>
        <w:t>t</w:t>
      </w:r>
      <w:r w:rsidR="007C3D4C" w:rsidRPr="00366FDC">
        <w:rPr>
          <w:rFonts w:ascii="Book Antiqua" w:hAnsi="Book Antiqua" w:cs="Times New Roman"/>
          <w:b/>
          <w:bCs/>
          <w:sz w:val="24"/>
          <w:szCs w:val="24"/>
          <w:lang w:val="en-US"/>
        </w:rPr>
        <w:t>heir Responses</w:t>
      </w:r>
    </w:p>
    <w:p w14:paraId="693B4E9A" w14:textId="77777777" w:rsidR="00A15E35" w:rsidRPr="006F5FB7" w:rsidRDefault="00A15E35" w:rsidP="006F5FB7">
      <w:pPr>
        <w:spacing w:line="276" w:lineRule="auto"/>
        <w:jc w:val="both"/>
        <w:rPr>
          <w:rFonts w:ascii="Book Antiqua" w:hAnsi="Book Antiqua" w:cs="Times New Roman"/>
          <w:sz w:val="24"/>
          <w:szCs w:val="24"/>
          <w:lang w:val="en-US"/>
        </w:rPr>
      </w:pPr>
      <w:r w:rsidRPr="006F5FB7">
        <w:rPr>
          <w:rFonts w:ascii="Book Antiqua" w:hAnsi="Book Antiqua" w:cs="Times New Roman"/>
          <w:sz w:val="24"/>
          <w:szCs w:val="24"/>
          <w:lang w:val="en-US"/>
        </w:rPr>
        <w:t>The data revealed a wide range of ethical challenges that Christians confront in their professional lives. The most prominent among these were bribery, nepotism, dishonesty in reporting, misuse of time, and peer pressure.</w:t>
      </w:r>
    </w:p>
    <w:p w14:paraId="23434F8D" w14:textId="77777777" w:rsidR="00A15E35" w:rsidRPr="00366FDC" w:rsidRDefault="00A15E35" w:rsidP="00A15E35">
      <w:pPr>
        <w:spacing w:line="240" w:lineRule="auto"/>
        <w:jc w:val="both"/>
        <w:rPr>
          <w:rFonts w:ascii="Book Antiqua" w:hAnsi="Book Antiqua" w:cs="Times New Roman"/>
          <w:sz w:val="24"/>
          <w:szCs w:val="24"/>
          <w:lang w:val="en-US"/>
        </w:rPr>
      </w:pPr>
      <w:r w:rsidRPr="00366FDC">
        <w:rPr>
          <w:rFonts w:ascii="Book Antiqua" w:hAnsi="Book Antiqua" w:cs="Times New Roman"/>
          <w:sz w:val="24"/>
          <w:szCs w:val="24"/>
          <w:lang w:val="en-US"/>
        </w:rPr>
        <w:lastRenderedPageBreak/>
        <w:t>A nurse lamented the expectation of informal payments in healthcare:</w:t>
      </w:r>
    </w:p>
    <w:p w14:paraId="684F9363" w14:textId="537BA316" w:rsidR="00A15E35" w:rsidRPr="006F5FB7" w:rsidRDefault="00A15E35" w:rsidP="006F5FB7">
      <w:pPr>
        <w:spacing w:line="240" w:lineRule="auto"/>
        <w:ind w:left="720" w:right="1106"/>
        <w:jc w:val="both"/>
        <w:rPr>
          <w:rFonts w:ascii="Book Antiqua" w:hAnsi="Book Antiqua" w:cs="Times New Roman"/>
          <w:sz w:val="24"/>
          <w:szCs w:val="24"/>
          <w:lang w:val="en-US"/>
        </w:rPr>
      </w:pPr>
      <w:r w:rsidRPr="006F5FB7">
        <w:rPr>
          <w:rFonts w:ascii="Book Antiqua" w:hAnsi="Book Antiqua" w:cs="Times New Roman"/>
          <w:sz w:val="24"/>
          <w:szCs w:val="24"/>
          <w:lang w:val="en-US"/>
        </w:rPr>
        <w:t xml:space="preserve">Bribery is a big challenge. Patients and their families expect that if they give ‘something small,’ they will be attended </w:t>
      </w:r>
      <w:proofErr w:type="spellStart"/>
      <w:r w:rsidRPr="006F5FB7">
        <w:rPr>
          <w:rFonts w:ascii="Book Antiqua" w:hAnsi="Book Antiqua" w:cs="Times New Roman"/>
          <w:sz w:val="24"/>
          <w:szCs w:val="24"/>
          <w:lang w:val="en-US"/>
        </w:rPr>
        <w:t>to</w:t>
      </w:r>
      <w:proofErr w:type="spellEnd"/>
      <w:r w:rsidRPr="006F5FB7">
        <w:rPr>
          <w:rFonts w:ascii="Book Antiqua" w:hAnsi="Book Antiqua" w:cs="Times New Roman"/>
          <w:sz w:val="24"/>
          <w:szCs w:val="24"/>
          <w:lang w:val="en-US"/>
        </w:rPr>
        <w:t xml:space="preserve"> quickly. I resist it, but some colleagues see me as foolish for refusing. (P3)</w:t>
      </w:r>
    </w:p>
    <w:p w14:paraId="4FD61B86" w14:textId="77777777" w:rsidR="00A15E35" w:rsidRPr="00366FDC" w:rsidRDefault="00A15E35" w:rsidP="00A15E35">
      <w:pPr>
        <w:spacing w:line="240" w:lineRule="auto"/>
        <w:jc w:val="both"/>
        <w:rPr>
          <w:rFonts w:ascii="Book Antiqua" w:hAnsi="Book Antiqua" w:cs="Times New Roman"/>
          <w:sz w:val="24"/>
          <w:szCs w:val="24"/>
          <w:lang w:val="en-US"/>
        </w:rPr>
      </w:pPr>
      <w:r w:rsidRPr="00366FDC">
        <w:rPr>
          <w:rFonts w:ascii="Book Antiqua" w:hAnsi="Book Antiqua" w:cs="Times New Roman"/>
          <w:sz w:val="24"/>
          <w:szCs w:val="24"/>
          <w:lang w:val="en-US"/>
        </w:rPr>
        <w:t xml:space="preserve">A civil servant highlighted the prevalence of </w:t>
      </w:r>
      <w:proofErr w:type="spellStart"/>
      <w:r w:rsidRPr="00366FDC">
        <w:rPr>
          <w:rFonts w:ascii="Book Antiqua" w:hAnsi="Book Antiqua" w:cs="Times New Roman"/>
          <w:sz w:val="24"/>
          <w:szCs w:val="24"/>
          <w:lang w:val="en-US"/>
        </w:rPr>
        <w:t>favouritism</w:t>
      </w:r>
      <w:proofErr w:type="spellEnd"/>
      <w:r w:rsidRPr="00366FDC">
        <w:rPr>
          <w:rFonts w:ascii="Book Antiqua" w:hAnsi="Book Antiqua" w:cs="Times New Roman"/>
          <w:sz w:val="24"/>
          <w:szCs w:val="24"/>
          <w:lang w:val="en-US"/>
        </w:rPr>
        <w:t>:</w:t>
      </w:r>
    </w:p>
    <w:p w14:paraId="63EAC65C" w14:textId="6E29964A" w:rsidR="00A15E35" w:rsidRPr="006F5FB7" w:rsidRDefault="00A15E35" w:rsidP="006F5FB7">
      <w:pPr>
        <w:spacing w:line="240" w:lineRule="auto"/>
        <w:ind w:left="720" w:right="1106"/>
        <w:jc w:val="both"/>
        <w:rPr>
          <w:rFonts w:ascii="Book Antiqua" w:hAnsi="Book Antiqua" w:cs="Times New Roman"/>
          <w:sz w:val="24"/>
          <w:szCs w:val="24"/>
          <w:lang w:val="en-US"/>
        </w:rPr>
      </w:pPr>
      <w:r w:rsidRPr="006F5FB7">
        <w:rPr>
          <w:rFonts w:ascii="Book Antiqua" w:hAnsi="Book Antiqua" w:cs="Times New Roman"/>
          <w:sz w:val="24"/>
          <w:szCs w:val="24"/>
          <w:lang w:val="en-US"/>
        </w:rPr>
        <w:t xml:space="preserve">Nepotism is common. At times, I am asked to give </w:t>
      </w:r>
      <w:proofErr w:type="spellStart"/>
      <w:r w:rsidRPr="006F5FB7">
        <w:rPr>
          <w:rFonts w:ascii="Book Antiqua" w:hAnsi="Book Antiqua" w:cs="Times New Roman"/>
          <w:sz w:val="24"/>
          <w:szCs w:val="24"/>
          <w:lang w:val="en-US"/>
        </w:rPr>
        <w:t>favours</w:t>
      </w:r>
      <w:proofErr w:type="spellEnd"/>
      <w:r w:rsidRPr="006F5FB7">
        <w:rPr>
          <w:rFonts w:ascii="Book Antiqua" w:hAnsi="Book Antiqua" w:cs="Times New Roman"/>
          <w:sz w:val="24"/>
          <w:szCs w:val="24"/>
          <w:lang w:val="en-US"/>
        </w:rPr>
        <w:t xml:space="preserve"> to relatives of my boss. If I refuse, it may affect my appraisal, but if I agree, I know I have failed my Christian witness. (P18)</w:t>
      </w:r>
    </w:p>
    <w:p w14:paraId="40C899BA" w14:textId="77777777" w:rsidR="00A15E35" w:rsidRPr="00366FDC" w:rsidRDefault="00A15E35" w:rsidP="006F5FB7">
      <w:pPr>
        <w:spacing w:line="276" w:lineRule="auto"/>
        <w:jc w:val="both"/>
        <w:rPr>
          <w:rFonts w:ascii="Book Antiqua" w:hAnsi="Book Antiqua" w:cs="Times New Roman"/>
          <w:sz w:val="24"/>
          <w:szCs w:val="24"/>
          <w:lang w:val="en-US"/>
        </w:rPr>
      </w:pPr>
      <w:r w:rsidRPr="00366FDC">
        <w:rPr>
          <w:rFonts w:ascii="Book Antiqua" w:hAnsi="Book Antiqua" w:cs="Times New Roman"/>
          <w:sz w:val="24"/>
          <w:szCs w:val="24"/>
          <w:lang w:val="en-US"/>
        </w:rPr>
        <w:t>Dishonesty in reporting was also identified as a recurring dilemma. A teacher shared:</w:t>
      </w:r>
    </w:p>
    <w:p w14:paraId="6ABE5A65" w14:textId="5A3533BE" w:rsidR="00A15E35" w:rsidRPr="006F5FB7" w:rsidRDefault="00A15E35" w:rsidP="006F5FB7">
      <w:pPr>
        <w:spacing w:line="240" w:lineRule="auto"/>
        <w:ind w:left="720" w:right="1106"/>
        <w:jc w:val="both"/>
        <w:rPr>
          <w:rFonts w:ascii="Book Antiqua" w:hAnsi="Book Antiqua" w:cs="Times New Roman"/>
          <w:sz w:val="24"/>
          <w:szCs w:val="24"/>
          <w:lang w:val="en-US"/>
        </w:rPr>
      </w:pPr>
      <w:r w:rsidRPr="006F5FB7">
        <w:rPr>
          <w:rFonts w:ascii="Book Antiqua" w:hAnsi="Book Antiqua" w:cs="Times New Roman"/>
          <w:sz w:val="24"/>
          <w:szCs w:val="24"/>
          <w:lang w:val="en-US"/>
        </w:rPr>
        <w:t xml:space="preserve">The most common dilemma is when I am pressured to alter records to </w:t>
      </w:r>
      <w:proofErr w:type="spellStart"/>
      <w:r w:rsidRPr="006F5FB7">
        <w:rPr>
          <w:rFonts w:ascii="Book Antiqua" w:hAnsi="Book Antiqua" w:cs="Times New Roman"/>
          <w:sz w:val="24"/>
          <w:szCs w:val="24"/>
          <w:lang w:val="en-US"/>
        </w:rPr>
        <w:t>favour</w:t>
      </w:r>
      <w:proofErr w:type="spellEnd"/>
      <w:r w:rsidRPr="006F5FB7">
        <w:rPr>
          <w:rFonts w:ascii="Book Antiqua" w:hAnsi="Book Antiqua" w:cs="Times New Roman"/>
          <w:sz w:val="24"/>
          <w:szCs w:val="24"/>
          <w:lang w:val="en-US"/>
        </w:rPr>
        <w:t xml:space="preserve"> someone. I usually refuse, even though it makes me unpopular among my superiors. (P32)</w:t>
      </w:r>
    </w:p>
    <w:p w14:paraId="239ECF20" w14:textId="77777777" w:rsidR="00A15E35" w:rsidRPr="00366FDC" w:rsidRDefault="00A15E35" w:rsidP="00A15E35">
      <w:pPr>
        <w:spacing w:line="240" w:lineRule="auto"/>
        <w:jc w:val="both"/>
        <w:rPr>
          <w:rFonts w:ascii="Book Antiqua" w:hAnsi="Book Antiqua" w:cs="Times New Roman"/>
          <w:sz w:val="24"/>
          <w:szCs w:val="24"/>
          <w:lang w:val="en-US"/>
        </w:rPr>
      </w:pPr>
      <w:r w:rsidRPr="00366FDC">
        <w:rPr>
          <w:rFonts w:ascii="Book Antiqua" w:hAnsi="Book Antiqua" w:cs="Times New Roman"/>
          <w:sz w:val="24"/>
          <w:szCs w:val="24"/>
          <w:lang w:val="en-US"/>
        </w:rPr>
        <w:t>Peer pressure, especially among younger workers, emerged strongly. A recent graduate working in the banking sector admitted:</w:t>
      </w:r>
    </w:p>
    <w:p w14:paraId="1E7CD0D3" w14:textId="1C894280" w:rsidR="00A15E35" w:rsidRPr="006F5FB7" w:rsidRDefault="00A15E35" w:rsidP="006F5FB7">
      <w:pPr>
        <w:spacing w:line="240" w:lineRule="auto"/>
        <w:ind w:left="720" w:right="1106"/>
        <w:jc w:val="both"/>
        <w:rPr>
          <w:rFonts w:ascii="Book Antiqua" w:hAnsi="Book Antiqua" w:cs="Times New Roman"/>
          <w:sz w:val="24"/>
          <w:szCs w:val="24"/>
          <w:lang w:val="en-US"/>
        </w:rPr>
      </w:pPr>
      <w:r w:rsidRPr="006F5FB7">
        <w:rPr>
          <w:rFonts w:ascii="Book Antiqua" w:hAnsi="Book Antiqua" w:cs="Times New Roman"/>
          <w:sz w:val="24"/>
          <w:szCs w:val="24"/>
          <w:lang w:val="en-US"/>
        </w:rPr>
        <w:t>Peer pressure is strong, especially when everyone around me is doing the wrong thing. If I refuse, I feel isolated. Sometimes I pray silently at my desk just to have courage.</w:t>
      </w:r>
      <w:r w:rsidR="006F5FB7" w:rsidRPr="006F5FB7">
        <w:rPr>
          <w:rFonts w:ascii="Book Antiqua" w:hAnsi="Book Antiqua" w:cs="Times New Roman"/>
          <w:sz w:val="24"/>
          <w:szCs w:val="24"/>
          <w:lang w:val="en-US"/>
        </w:rPr>
        <w:t xml:space="preserve"> </w:t>
      </w:r>
      <w:r w:rsidRPr="006F5FB7">
        <w:rPr>
          <w:rFonts w:ascii="Book Antiqua" w:hAnsi="Book Antiqua" w:cs="Times New Roman"/>
          <w:sz w:val="24"/>
          <w:szCs w:val="24"/>
          <w:lang w:val="en-US"/>
        </w:rPr>
        <w:t>(P21)</w:t>
      </w:r>
    </w:p>
    <w:p w14:paraId="3563EC18" w14:textId="77777777" w:rsidR="00A15E35" w:rsidRPr="00366FDC" w:rsidRDefault="00A15E35" w:rsidP="00A15E35">
      <w:pPr>
        <w:spacing w:line="240" w:lineRule="auto"/>
        <w:jc w:val="both"/>
        <w:rPr>
          <w:rFonts w:ascii="Book Antiqua" w:hAnsi="Book Antiqua" w:cs="Times New Roman"/>
          <w:b/>
          <w:bCs/>
          <w:sz w:val="24"/>
          <w:szCs w:val="24"/>
          <w:lang w:val="en-US"/>
        </w:rPr>
      </w:pPr>
      <w:r w:rsidRPr="00366FDC">
        <w:rPr>
          <w:rFonts w:ascii="Book Antiqua" w:hAnsi="Book Antiqua" w:cs="Times New Roman"/>
          <w:sz w:val="24"/>
          <w:szCs w:val="24"/>
          <w:lang w:val="en-US"/>
        </w:rPr>
        <w:t>When it came to responses, participants described three dominant strategies</w:t>
      </w:r>
      <w:r w:rsidRPr="00366FDC">
        <w:rPr>
          <w:rFonts w:ascii="Book Antiqua" w:hAnsi="Book Antiqua" w:cs="Times New Roman"/>
          <w:b/>
          <w:bCs/>
          <w:sz w:val="24"/>
          <w:szCs w:val="24"/>
          <w:lang w:val="en-US"/>
        </w:rPr>
        <w:t>: resisting through prayer and conviction, silent withdrawal from unethical practices, or occasional compromise with guilt.</w:t>
      </w:r>
    </w:p>
    <w:p w14:paraId="55652C75" w14:textId="77777777" w:rsidR="00A15E35" w:rsidRPr="00366FDC" w:rsidRDefault="00A15E35" w:rsidP="00A15E35">
      <w:pPr>
        <w:spacing w:line="240" w:lineRule="auto"/>
        <w:jc w:val="both"/>
        <w:rPr>
          <w:rFonts w:ascii="Book Antiqua" w:hAnsi="Book Antiqua" w:cs="Times New Roman"/>
          <w:sz w:val="24"/>
          <w:szCs w:val="24"/>
          <w:lang w:val="en-US"/>
        </w:rPr>
      </w:pPr>
      <w:r w:rsidRPr="00366FDC">
        <w:rPr>
          <w:rFonts w:ascii="Book Antiqua" w:hAnsi="Book Antiqua" w:cs="Times New Roman"/>
          <w:sz w:val="24"/>
          <w:szCs w:val="24"/>
          <w:lang w:val="en-US"/>
        </w:rPr>
        <w:t>One engineer testified:</w:t>
      </w:r>
    </w:p>
    <w:p w14:paraId="2567793E" w14:textId="22CB8321" w:rsidR="00A15E35" w:rsidRPr="006F5FB7" w:rsidRDefault="00A15E35" w:rsidP="006F5FB7">
      <w:pPr>
        <w:spacing w:line="240" w:lineRule="auto"/>
        <w:ind w:left="720" w:right="1106"/>
        <w:jc w:val="both"/>
        <w:rPr>
          <w:rFonts w:ascii="Book Antiqua" w:hAnsi="Book Antiqua" w:cs="Times New Roman"/>
          <w:sz w:val="24"/>
          <w:szCs w:val="24"/>
          <w:lang w:val="en-US"/>
        </w:rPr>
      </w:pPr>
      <w:r w:rsidRPr="006F5FB7">
        <w:rPr>
          <w:rFonts w:ascii="Book Antiqua" w:hAnsi="Book Antiqua" w:cs="Times New Roman"/>
          <w:sz w:val="24"/>
          <w:szCs w:val="24"/>
          <w:lang w:val="en-US"/>
        </w:rPr>
        <w:t>Financial pressure tempts me to accept bribes, but I resist by praying and remembering that God provides. I remind myself that my integrity is worth more than quick money. (P14)</w:t>
      </w:r>
    </w:p>
    <w:p w14:paraId="0DA31937" w14:textId="77777777" w:rsidR="00A15E35" w:rsidRPr="00366FDC" w:rsidRDefault="00A15E35" w:rsidP="00A15E35">
      <w:pPr>
        <w:spacing w:line="240" w:lineRule="auto"/>
        <w:jc w:val="both"/>
        <w:rPr>
          <w:rFonts w:ascii="Book Antiqua" w:hAnsi="Book Antiqua" w:cs="Times New Roman"/>
          <w:sz w:val="24"/>
          <w:szCs w:val="24"/>
          <w:lang w:val="en-US"/>
        </w:rPr>
      </w:pPr>
      <w:r w:rsidRPr="00366FDC">
        <w:rPr>
          <w:rFonts w:ascii="Book Antiqua" w:hAnsi="Book Antiqua" w:cs="Times New Roman"/>
          <w:sz w:val="24"/>
          <w:szCs w:val="24"/>
          <w:lang w:val="en-US"/>
        </w:rPr>
        <w:t>Yet others admitted moments of weakness. A banker explained:</w:t>
      </w:r>
    </w:p>
    <w:p w14:paraId="450B16B7" w14:textId="41282DB4" w:rsidR="00A15E35" w:rsidRPr="006F5FB7" w:rsidRDefault="00A15E35" w:rsidP="006F5FB7">
      <w:pPr>
        <w:spacing w:line="240" w:lineRule="auto"/>
        <w:ind w:left="720" w:right="1106"/>
        <w:jc w:val="both"/>
        <w:rPr>
          <w:rFonts w:ascii="Book Antiqua" w:hAnsi="Book Antiqua" w:cs="Times New Roman"/>
          <w:sz w:val="24"/>
          <w:szCs w:val="24"/>
          <w:lang w:val="en-US"/>
        </w:rPr>
      </w:pPr>
      <w:r w:rsidRPr="006F5FB7">
        <w:rPr>
          <w:rFonts w:ascii="Book Antiqua" w:hAnsi="Book Antiqua" w:cs="Times New Roman"/>
          <w:sz w:val="24"/>
          <w:szCs w:val="24"/>
          <w:lang w:val="en-US"/>
        </w:rPr>
        <w:t>Yes, I once signed a document I knew was false because I feared losing my job. I could not sleep well afterwards, and I prayed for forgiveness. That moment showed me how fragile my faith can be under pressure.</w:t>
      </w:r>
      <w:r w:rsidR="006F5FB7" w:rsidRPr="006F5FB7">
        <w:rPr>
          <w:rFonts w:ascii="Book Antiqua" w:hAnsi="Book Antiqua" w:cs="Times New Roman"/>
          <w:sz w:val="24"/>
          <w:szCs w:val="24"/>
          <w:lang w:val="en-US"/>
        </w:rPr>
        <w:t xml:space="preserve"> </w:t>
      </w:r>
      <w:r w:rsidRPr="006F5FB7">
        <w:rPr>
          <w:rFonts w:ascii="Book Antiqua" w:hAnsi="Book Antiqua" w:cs="Times New Roman"/>
          <w:sz w:val="24"/>
          <w:szCs w:val="24"/>
          <w:lang w:val="en-US"/>
        </w:rPr>
        <w:t>(P25)</w:t>
      </w:r>
    </w:p>
    <w:p w14:paraId="433BC203" w14:textId="3F501A92" w:rsidR="00A15E35" w:rsidRPr="006F5FB7" w:rsidRDefault="00A15E35" w:rsidP="006F5FB7">
      <w:pPr>
        <w:spacing w:line="276" w:lineRule="auto"/>
        <w:jc w:val="both"/>
        <w:rPr>
          <w:rFonts w:ascii="Book Antiqua" w:hAnsi="Book Antiqua" w:cs="Times New Roman"/>
          <w:sz w:val="24"/>
          <w:szCs w:val="24"/>
          <w:lang w:val="en-US"/>
        </w:rPr>
      </w:pPr>
      <w:r w:rsidRPr="00366FDC">
        <w:rPr>
          <w:rFonts w:ascii="Book Antiqua" w:hAnsi="Book Antiqua" w:cs="Times New Roman"/>
          <w:sz w:val="24"/>
          <w:szCs w:val="24"/>
          <w:lang w:val="en-US"/>
        </w:rPr>
        <w:t xml:space="preserve">These accounts reveal a recurring pattern of moral tension: believers aspire to uphold biblical ethics but often find themselves caught between faithfulness to Christ and the </w:t>
      </w:r>
      <w:r w:rsidRPr="006F5FB7">
        <w:rPr>
          <w:rFonts w:ascii="Book Antiqua" w:hAnsi="Book Antiqua" w:cs="Times New Roman"/>
          <w:sz w:val="24"/>
          <w:szCs w:val="24"/>
          <w:lang w:val="en-US"/>
        </w:rPr>
        <w:t>pragmatic demands of workplace survival.</w:t>
      </w:r>
    </w:p>
    <w:p w14:paraId="668EBFE2" w14:textId="3B66201A" w:rsidR="00A15E35" w:rsidRPr="00DF40A8" w:rsidRDefault="00A15E35" w:rsidP="00A15E35">
      <w:pPr>
        <w:spacing w:line="240" w:lineRule="auto"/>
        <w:jc w:val="both"/>
        <w:rPr>
          <w:rFonts w:ascii="Book Antiqua" w:hAnsi="Book Antiqua" w:cs="Times New Roman"/>
          <w:b/>
          <w:bCs/>
          <w:sz w:val="24"/>
          <w:szCs w:val="24"/>
          <w:lang w:val="en-US"/>
        </w:rPr>
      </w:pPr>
      <w:r w:rsidRPr="00DF40A8">
        <w:rPr>
          <w:rFonts w:ascii="Book Antiqua" w:hAnsi="Book Antiqua" w:cs="Times New Roman"/>
          <w:b/>
          <w:bCs/>
          <w:sz w:val="24"/>
          <w:szCs w:val="24"/>
          <w:lang w:val="en-US"/>
        </w:rPr>
        <w:t xml:space="preserve">Practical </w:t>
      </w:r>
      <w:r w:rsidR="00DF40A8" w:rsidRPr="00DF40A8">
        <w:rPr>
          <w:rFonts w:ascii="Book Antiqua" w:hAnsi="Book Antiqua" w:cs="Times New Roman"/>
          <w:b/>
          <w:bCs/>
          <w:sz w:val="24"/>
          <w:szCs w:val="24"/>
          <w:lang w:val="en-US"/>
        </w:rPr>
        <w:t xml:space="preserve">Ways the </w:t>
      </w:r>
      <w:r w:rsidRPr="00DF40A8">
        <w:rPr>
          <w:rFonts w:ascii="Book Antiqua" w:hAnsi="Book Antiqua" w:cs="Times New Roman"/>
          <w:b/>
          <w:bCs/>
          <w:sz w:val="24"/>
          <w:szCs w:val="24"/>
          <w:lang w:val="en-US"/>
        </w:rPr>
        <w:t xml:space="preserve">Church </w:t>
      </w:r>
      <w:r w:rsidR="00DF40A8">
        <w:rPr>
          <w:rFonts w:ascii="Book Antiqua" w:hAnsi="Book Antiqua" w:cs="Times New Roman"/>
          <w:b/>
          <w:bCs/>
          <w:sz w:val="24"/>
          <w:szCs w:val="24"/>
          <w:lang w:val="en-US"/>
        </w:rPr>
        <w:t>c</w:t>
      </w:r>
      <w:r w:rsidR="00DF40A8" w:rsidRPr="00DF40A8">
        <w:rPr>
          <w:rFonts w:ascii="Book Antiqua" w:hAnsi="Book Antiqua" w:cs="Times New Roman"/>
          <w:b/>
          <w:bCs/>
          <w:sz w:val="24"/>
          <w:szCs w:val="24"/>
          <w:lang w:val="en-US"/>
        </w:rPr>
        <w:t xml:space="preserve">an Strengthen Ethical Discipleship </w:t>
      </w:r>
      <w:r w:rsidR="00DF40A8">
        <w:rPr>
          <w:rFonts w:ascii="Book Antiqua" w:hAnsi="Book Antiqua" w:cs="Times New Roman"/>
          <w:b/>
          <w:bCs/>
          <w:sz w:val="24"/>
          <w:szCs w:val="24"/>
          <w:lang w:val="en-US"/>
        </w:rPr>
        <w:t>a</w:t>
      </w:r>
      <w:r w:rsidR="00DF40A8" w:rsidRPr="00DF40A8">
        <w:rPr>
          <w:rFonts w:ascii="Book Antiqua" w:hAnsi="Book Antiqua" w:cs="Times New Roman"/>
          <w:b/>
          <w:bCs/>
          <w:sz w:val="24"/>
          <w:szCs w:val="24"/>
          <w:lang w:val="en-US"/>
        </w:rPr>
        <w:t xml:space="preserve">mong Working </w:t>
      </w:r>
      <w:r w:rsidRPr="00DF40A8">
        <w:rPr>
          <w:rFonts w:ascii="Book Antiqua" w:hAnsi="Book Antiqua" w:cs="Times New Roman"/>
          <w:b/>
          <w:bCs/>
          <w:sz w:val="24"/>
          <w:szCs w:val="24"/>
          <w:lang w:val="en-US"/>
        </w:rPr>
        <w:t>Christians</w:t>
      </w:r>
    </w:p>
    <w:p w14:paraId="3191EA2F" w14:textId="77777777" w:rsidR="00993C22" w:rsidRDefault="00D55FCC">
      <w:pPr>
        <w:spacing w:line="276" w:lineRule="auto"/>
        <w:jc w:val="both"/>
      </w:pPr>
      <w:r w:rsidRPr="00DF40A8">
        <w:rPr>
          <w:rFonts w:ascii="Book Antiqua" w:hAnsi="Book Antiqua" w:cs="Times New Roman"/>
          <w:sz w:val="24"/>
          <w:szCs w:val="24"/>
          <w:lang w:val="en-US"/>
        </w:rPr>
        <w:t xml:space="preserve">A striking insight from the study is the perceived gap between church teaching and the ethical realities of the workplace. </w:t>
      </w:r>
      <w:r w:rsidR="00366CB0">
        <w:rPr>
          <w:rFonts w:ascii="Book Antiqua" w:hAnsi="Book Antiqua"/>
          <w:sz w:val="24"/>
          <w:szCs w:val="24"/>
        </w:rPr>
        <w:t>Some</w:t>
      </w:r>
      <w:r w:rsidRPr="00DF40A8">
        <w:rPr>
          <w:rFonts w:ascii="Book Antiqua" w:hAnsi="Book Antiqua" w:cs="Times New Roman"/>
          <w:sz w:val="24"/>
          <w:szCs w:val="24"/>
          <w:lang w:val="en-US"/>
        </w:rPr>
        <w:t xml:space="preserve"> respondents </w:t>
      </w:r>
      <w:r w:rsidR="00366CB0">
        <w:rPr>
          <w:rFonts w:ascii="Book Antiqua" w:hAnsi="Book Antiqua"/>
          <w:sz w:val="24"/>
          <w:szCs w:val="24"/>
        </w:rPr>
        <w:t>recalled</w:t>
      </w:r>
      <w:r w:rsidRPr="00DF40A8">
        <w:rPr>
          <w:rFonts w:ascii="Book Antiqua" w:hAnsi="Book Antiqua" w:cs="Times New Roman"/>
          <w:sz w:val="24"/>
          <w:szCs w:val="24"/>
          <w:lang w:val="en-US"/>
        </w:rPr>
        <w:t xml:space="preserve"> sermons on honesty and integrity, </w:t>
      </w:r>
      <w:r w:rsidR="00366CB0">
        <w:rPr>
          <w:rFonts w:ascii="Book Antiqua" w:hAnsi="Book Antiqua"/>
          <w:sz w:val="24"/>
          <w:szCs w:val="24"/>
        </w:rPr>
        <w:t xml:space="preserve">whereas others described church teaching as too general or </w:t>
      </w:r>
      <w:r w:rsidR="00366CB0">
        <w:rPr>
          <w:rFonts w:ascii="Book Antiqua" w:hAnsi="Book Antiqua"/>
          <w:sz w:val="24"/>
          <w:szCs w:val="24"/>
        </w:rPr>
        <w:lastRenderedPageBreak/>
        <w:t>insufficiently attentive to</w:t>
      </w:r>
      <w:r w:rsidRPr="00DF40A8">
        <w:rPr>
          <w:rFonts w:ascii="Book Antiqua" w:hAnsi="Book Antiqua" w:cs="Times New Roman"/>
          <w:sz w:val="24"/>
          <w:szCs w:val="24"/>
          <w:lang w:val="en-US"/>
        </w:rPr>
        <w:t xml:space="preserve"> professional ethics.</w:t>
      </w:r>
      <w:r w:rsidR="00366CB0">
        <w:rPr>
          <w:rFonts w:ascii="Book Antiqua" w:hAnsi="Book Antiqua"/>
          <w:sz w:val="24"/>
          <w:szCs w:val="24"/>
        </w:rPr>
        <w:t xml:space="preserve"> The accounts therefore indicate substantial concern about workplace discipleship, but the qualitative design does not support a prevalence claim about what most churches teach.</w:t>
      </w:r>
    </w:p>
    <w:p w14:paraId="58839204" w14:textId="77777777" w:rsidR="00A15E35" w:rsidRPr="00DF40A8" w:rsidRDefault="00A15E35" w:rsidP="00A15E35">
      <w:pPr>
        <w:spacing w:line="240" w:lineRule="auto"/>
        <w:jc w:val="both"/>
        <w:rPr>
          <w:rFonts w:ascii="Book Antiqua" w:hAnsi="Book Antiqua" w:cs="Times New Roman"/>
          <w:sz w:val="24"/>
          <w:szCs w:val="24"/>
          <w:lang w:val="en-US"/>
        </w:rPr>
      </w:pPr>
      <w:r w:rsidRPr="00DF40A8">
        <w:rPr>
          <w:rFonts w:ascii="Book Antiqua" w:hAnsi="Book Antiqua" w:cs="Times New Roman"/>
          <w:sz w:val="24"/>
          <w:szCs w:val="24"/>
          <w:lang w:val="en-US"/>
        </w:rPr>
        <w:t>One participant noted:</w:t>
      </w:r>
    </w:p>
    <w:p w14:paraId="4A859B30" w14:textId="22FA4482" w:rsidR="00A15E35" w:rsidRPr="00DF40A8" w:rsidRDefault="00A15E35" w:rsidP="00DF40A8">
      <w:pPr>
        <w:spacing w:line="240" w:lineRule="auto"/>
        <w:ind w:left="720" w:right="1106"/>
        <w:jc w:val="both"/>
        <w:rPr>
          <w:rFonts w:ascii="Book Antiqua" w:hAnsi="Book Antiqua" w:cs="Times New Roman"/>
          <w:sz w:val="24"/>
          <w:szCs w:val="24"/>
          <w:lang w:val="en-US"/>
        </w:rPr>
      </w:pPr>
      <w:r w:rsidRPr="00DF40A8">
        <w:rPr>
          <w:rFonts w:ascii="Book Antiqua" w:hAnsi="Book Antiqua" w:cs="Times New Roman"/>
          <w:sz w:val="24"/>
          <w:szCs w:val="24"/>
          <w:lang w:val="en-US"/>
        </w:rPr>
        <w:t>Yes, my church sometimes preaches about honesty, but it is usually general. We hear more about sowing seeds and prosperity than about how to live ethically in the office. (P29)</w:t>
      </w:r>
    </w:p>
    <w:p w14:paraId="029F6452" w14:textId="77777777" w:rsidR="00A15E35" w:rsidRPr="00DF40A8" w:rsidRDefault="00A15E35" w:rsidP="00A15E35">
      <w:pPr>
        <w:spacing w:line="240" w:lineRule="auto"/>
        <w:jc w:val="both"/>
        <w:rPr>
          <w:rFonts w:ascii="Book Antiqua" w:hAnsi="Book Antiqua" w:cs="Times New Roman"/>
          <w:sz w:val="24"/>
          <w:szCs w:val="24"/>
          <w:lang w:val="en-US"/>
        </w:rPr>
      </w:pPr>
      <w:r w:rsidRPr="00DF40A8">
        <w:rPr>
          <w:rFonts w:ascii="Book Antiqua" w:hAnsi="Book Antiqua" w:cs="Times New Roman"/>
          <w:sz w:val="24"/>
          <w:szCs w:val="24"/>
          <w:lang w:val="en-US"/>
        </w:rPr>
        <w:t>Another participant shared a more positive experience:</w:t>
      </w:r>
    </w:p>
    <w:p w14:paraId="37D85623" w14:textId="530450B9" w:rsidR="00A15E35" w:rsidRPr="00DF40A8" w:rsidRDefault="00A15E35" w:rsidP="00DF40A8">
      <w:pPr>
        <w:spacing w:line="240" w:lineRule="auto"/>
        <w:ind w:left="720" w:right="1106"/>
        <w:jc w:val="both"/>
        <w:rPr>
          <w:rFonts w:ascii="Book Antiqua" w:hAnsi="Book Antiqua" w:cs="Times New Roman"/>
          <w:sz w:val="24"/>
          <w:szCs w:val="24"/>
          <w:lang w:val="en-US"/>
        </w:rPr>
      </w:pPr>
      <w:r w:rsidRPr="00DF40A8">
        <w:rPr>
          <w:rFonts w:ascii="Book Antiqua" w:hAnsi="Book Antiqua" w:cs="Times New Roman"/>
          <w:sz w:val="24"/>
          <w:szCs w:val="24"/>
          <w:lang w:val="en-US"/>
        </w:rPr>
        <w:t xml:space="preserve">In my church, ethical living is preached, and testimonies are given </w:t>
      </w:r>
      <w:proofErr w:type="gramStart"/>
      <w:r w:rsidRPr="00DF40A8">
        <w:rPr>
          <w:rFonts w:ascii="Book Antiqua" w:hAnsi="Book Antiqua" w:cs="Times New Roman"/>
          <w:sz w:val="24"/>
          <w:szCs w:val="24"/>
          <w:lang w:val="en-US"/>
        </w:rPr>
        <w:t>of</w:t>
      </w:r>
      <w:proofErr w:type="gramEnd"/>
      <w:r w:rsidRPr="00DF40A8">
        <w:rPr>
          <w:rFonts w:ascii="Book Antiqua" w:hAnsi="Book Antiqua" w:cs="Times New Roman"/>
          <w:sz w:val="24"/>
          <w:szCs w:val="24"/>
          <w:lang w:val="en-US"/>
        </w:rPr>
        <w:t xml:space="preserve"> people who refused bribes or stood for truth. That inspires me to hold on to my values.</w:t>
      </w:r>
      <w:r w:rsidR="00DF40A8" w:rsidRPr="00DF40A8">
        <w:rPr>
          <w:rFonts w:ascii="Book Antiqua" w:hAnsi="Book Antiqua" w:cs="Times New Roman"/>
          <w:sz w:val="24"/>
          <w:szCs w:val="24"/>
          <w:lang w:val="en-US"/>
        </w:rPr>
        <w:t xml:space="preserve"> </w:t>
      </w:r>
      <w:r w:rsidRPr="00DF40A8">
        <w:rPr>
          <w:rFonts w:ascii="Book Antiqua" w:hAnsi="Book Antiqua" w:cs="Times New Roman"/>
          <w:sz w:val="24"/>
          <w:szCs w:val="24"/>
          <w:lang w:val="en-US"/>
        </w:rPr>
        <w:t>(P6)</w:t>
      </w:r>
    </w:p>
    <w:p w14:paraId="016D46FA" w14:textId="66579007" w:rsidR="00A15E35" w:rsidRPr="00DF40A8" w:rsidRDefault="00A15E35" w:rsidP="00DF40A8">
      <w:pPr>
        <w:spacing w:line="276" w:lineRule="auto"/>
        <w:jc w:val="both"/>
        <w:rPr>
          <w:rFonts w:ascii="Book Antiqua" w:hAnsi="Book Antiqua" w:cs="Times New Roman"/>
          <w:sz w:val="24"/>
          <w:szCs w:val="24"/>
          <w:lang w:val="en-US"/>
        </w:rPr>
      </w:pPr>
      <w:r w:rsidRPr="00DF40A8">
        <w:rPr>
          <w:rFonts w:ascii="Book Antiqua" w:hAnsi="Book Antiqua" w:cs="Times New Roman"/>
          <w:sz w:val="24"/>
          <w:szCs w:val="24"/>
          <w:lang w:val="en-US"/>
        </w:rPr>
        <w:t xml:space="preserve">Despite these mixed experiences, participants were clear on what could be done to bridge the gap. They suggested that churches introduce practical discipleship models tailored to the workplace. Key recommendations included: </w:t>
      </w:r>
      <w:proofErr w:type="spellStart"/>
      <w:r w:rsidRPr="00DF40A8">
        <w:rPr>
          <w:rFonts w:ascii="Book Antiqua" w:hAnsi="Book Antiqua" w:cs="Times New Roman"/>
          <w:sz w:val="24"/>
          <w:szCs w:val="24"/>
          <w:lang w:val="en-US"/>
        </w:rPr>
        <w:t>organising</w:t>
      </w:r>
      <w:proofErr w:type="spellEnd"/>
      <w:r w:rsidRPr="00DF40A8">
        <w:rPr>
          <w:rFonts w:ascii="Book Antiqua" w:hAnsi="Book Antiqua" w:cs="Times New Roman"/>
          <w:sz w:val="24"/>
          <w:szCs w:val="24"/>
          <w:lang w:val="en-US"/>
        </w:rPr>
        <w:t xml:space="preserve"> </w:t>
      </w:r>
      <w:r w:rsidRPr="00DF40A8">
        <w:rPr>
          <w:rFonts w:ascii="Book Antiqua" w:hAnsi="Book Antiqua" w:cs="Times New Roman"/>
          <w:bCs/>
          <w:sz w:val="24"/>
          <w:szCs w:val="24"/>
          <w:lang w:val="en-US"/>
        </w:rPr>
        <w:t>seminars and workshops</w:t>
      </w:r>
      <w:r w:rsidRPr="00DF40A8">
        <w:rPr>
          <w:rFonts w:ascii="Book Antiqua" w:hAnsi="Book Antiqua" w:cs="Times New Roman"/>
          <w:sz w:val="24"/>
          <w:szCs w:val="24"/>
          <w:lang w:val="en-US"/>
        </w:rPr>
        <w:t xml:space="preserve"> on workplace ethics, creating mentorship programs linking younger professionals with experienced Christians, establishing </w:t>
      </w:r>
      <w:r w:rsidRPr="00DF40A8">
        <w:rPr>
          <w:rFonts w:ascii="Book Antiqua" w:hAnsi="Book Antiqua" w:cs="Times New Roman"/>
          <w:bCs/>
          <w:sz w:val="24"/>
          <w:szCs w:val="24"/>
          <w:lang w:val="en-US"/>
        </w:rPr>
        <w:t>accountability groups</w:t>
      </w:r>
      <w:r w:rsidRPr="00DF40A8">
        <w:rPr>
          <w:rFonts w:ascii="Book Antiqua" w:hAnsi="Book Antiqua" w:cs="Times New Roman"/>
          <w:sz w:val="24"/>
          <w:szCs w:val="24"/>
          <w:lang w:val="en-US"/>
        </w:rPr>
        <w:t xml:space="preserve"> where members share challenges and support one another</w:t>
      </w:r>
      <w:r w:rsidR="006E59B6" w:rsidRPr="00DF40A8">
        <w:rPr>
          <w:rFonts w:ascii="Book Antiqua" w:hAnsi="Book Antiqua" w:cs="Times New Roman"/>
          <w:sz w:val="24"/>
          <w:szCs w:val="24"/>
          <w:lang w:val="en-US"/>
        </w:rPr>
        <w:t>,</w:t>
      </w:r>
      <w:r w:rsidRPr="00DF40A8">
        <w:rPr>
          <w:rFonts w:ascii="Book Antiqua" w:hAnsi="Book Antiqua" w:cs="Times New Roman"/>
          <w:sz w:val="24"/>
          <w:szCs w:val="24"/>
          <w:lang w:val="en-US"/>
        </w:rPr>
        <w:t xml:space="preserve"> and shifting preaching and Bible studies to address </w:t>
      </w:r>
      <w:r w:rsidRPr="00DF40A8">
        <w:rPr>
          <w:rFonts w:ascii="Book Antiqua" w:hAnsi="Book Antiqua" w:cs="Times New Roman"/>
          <w:bCs/>
          <w:sz w:val="24"/>
          <w:szCs w:val="24"/>
          <w:lang w:val="en-US"/>
        </w:rPr>
        <w:t>practical workplace dilemmas</w:t>
      </w:r>
      <w:r w:rsidRPr="00DF40A8">
        <w:rPr>
          <w:rFonts w:ascii="Book Antiqua" w:hAnsi="Book Antiqua" w:cs="Times New Roman"/>
          <w:sz w:val="24"/>
          <w:szCs w:val="24"/>
          <w:lang w:val="en-US"/>
        </w:rPr>
        <w:t xml:space="preserve"> alongside spiritual disciplines.</w:t>
      </w:r>
    </w:p>
    <w:p w14:paraId="58488929" w14:textId="77777777" w:rsidR="00A15E35" w:rsidRPr="00DF40A8" w:rsidRDefault="00A15E35" w:rsidP="00A15E35">
      <w:pPr>
        <w:spacing w:line="240" w:lineRule="auto"/>
        <w:jc w:val="both"/>
        <w:rPr>
          <w:rFonts w:ascii="Book Antiqua" w:hAnsi="Book Antiqua" w:cs="Times New Roman"/>
          <w:sz w:val="24"/>
          <w:szCs w:val="24"/>
          <w:lang w:val="en-US"/>
        </w:rPr>
      </w:pPr>
      <w:r w:rsidRPr="00DF40A8">
        <w:rPr>
          <w:rFonts w:ascii="Book Antiqua" w:hAnsi="Book Antiqua" w:cs="Times New Roman"/>
          <w:sz w:val="24"/>
          <w:szCs w:val="24"/>
          <w:lang w:val="en-US"/>
        </w:rPr>
        <w:t>A youth leader advised:</w:t>
      </w:r>
    </w:p>
    <w:p w14:paraId="71C2C767" w14:textId="72589841" w:rsidR="00A15E35" w:rsidRPr="00DF40A8" w:rsidRDefault="00A15E35" w:rsidP="00DF40A8">
      <w:pPr>
        <w:spacing w:line="240" w:lineRule="auto"/>
        <w:ind w:left="720" w:right="1106"/>
        <w:jc w:val="both"/>
        <w:rPr>
          <w:rFonts w:ascii="Book Antiqua" w:hAnsi="Book Antiqua" w:cs="Times New Roman"/>
          <w:sz w:val="24"/>
          <w:szCs w:val="24"/>
          <w:lang w:val="en-US"/>
        </w:rPr>
      </w:pPr>
      <w:r w:rsidRPr="00DF40A8">
        <w:rPr>
          <w:rFonts w:ascii="Book Antiqua" w:hAnsi="Book Antiqua" w:cs="Times New Roman"/>
          <w:sz w:val="24"/>
          <w:szCs w:val="24"/>
          <w:lang w:val="en-US"/>
        </w:rPr>
        <w:t xml:space="preserve">Churches should </w:t>
      </w:r>
      <w:proofErr w:type="spellStart"/>
      <w:r w:rsidRPr="00DF40A8">
        <w:rPr>
          <w:rFonts w:ascii="Book Antiqua" w:hAnsi="Book Antiqua" w:cs="Times New Roman"/>
          <w:sz w:val="24"/>
          <w:szCs w:val="24"/>
          <w:lang w:val="en-US"/>
        </w:rPr>
        <w:t>organise</w:t>
      </w:r>
      <w:proofErr w:type="spellEnd"/>
      <w:r w:rsidRPr="00DF40A8">
        <w:rPr>
          <w:rFonts w:ascii="Book Antiqua" w:hAnsi="Book Antiqua" w:cs="Times New Roman"/>
          <w:sz w:val="24"/>
          <w:szCs w:val="24"/>
          <w:lang w:val="en-US"/>
        </w:rPr>
        <w:t xml:space="preserve"> seminars and workshops on workplace ethics. Preaching should address practical issues, not only spiritual disciplines. If we are taught how to live our faith at work, it will be easier to stand firm. (P11)</w:t>
      </w:r>
    </w:p>
    <w:p w14:paraId="5868BA18" w14:textId="77777777" w:rsidR="00A15E35" w:rsidRPr="00DF40A8" w:rsidRDefault="00A15E35" w:rsidP="00AD0B84">
      <w:pPr>
        <w:spacing w:line="276" w:lineRule="auto"/>
        <w:jc w:val="both"/>
        <w:rPr>
          <w:rFonts w:ascii="Book Antiqua" w:hAnsi="Book Antiqua" w:cs="Times New Roman"/>
          <w:sz w:val="24"/>
          <w:szCs w:val="24"/>
          <w:lang w:val="en-US"/>
        </w:rPr>
      </w:pPr>
      <w:r w:rsidRPr="00DF40A8">
        <w:rPr>
          <w:rFonts w:ascii="Book Antiqua" w:hAnsi="Book Antiqua" w:cs="Times New Roman"/>
          <w:sz w:val="24"/>
          <w:szCs w:val="24"/>
          <w:lang w:val="en-US"/>
        </w:rPr>
        <w:t>Respondents also demonstrated a forward-looking vision by advising younger Christians to hold fast to integrity. One Deacon noted:</w:t>
      </w:r>
    </w:p>
    <w:p w14:paraId="44B81857" w14:textId="11C762F9" w:rsidR="00A15E35" w:rsidRPr="00AD0B84" w:rsidRDefault="00A15E35" w:rsidP="00AD0B84">
      <w:pPr>
        <w:spacing w:line="240" w:lineRule="auto"/>
        <w:ind w:left="720" w:right="1106"/>
        <w:jc w:val="both"/>
        <w:rPr>
          <w:rFonts w:ascii="Book Antiqua" w:hAnsi="Book Antiqua" w:cs="Times New Roman"/>
          <w:sz w:val="24"/>
          <w:szCs w:val="24"/>
          <w:lang w:val="en-US"/>
        </w:rPr>
      </w:pPr>
      <w:r w:rsidRPr="00AD0B84">
        <w:rPr>
          <w:rFonts w:ascii="Book Antiqua" w:hAnsi="Book Antiqua" w:cs="Times New Roman"/>
          <w:sz w:val="24"/>
          <w:szCs w:val="24"/>
          <w:lang w:val="en-US"/>
        </w:rPr>
        <w:t xml:space="preserve">I would tell younger Christians to hold onto honesty because it builds trust and </w:t>
      </w:r>
      <w:proofErr w:type="spellStart"/>
      <w:r w:rsidRPr="00AD0B84">
        <w:rPr>
          <w:rFonts w:ascii="Book Antiqua" w:hAnsi="Book Antiqua" w:cs="Times New Roman"/>
          <w:sz w:val="24"/>
          <w:szCs w:val="24"/>
          <w:lang w:val="en-US"/>
        </w:rPr>
        <w:t>honours</w:t>
      </w:r>
      <w:proofErr w:type="spellEnd"/>
      <w:r w:rsidRPr="00AD0B84">
        <w:rPr>
          <w:rFonts w:ascii="Book Antiqua" w:hAnsi="Book Antiqua" w:cs="Times New Roman"/>
          <w:sz w:val="24"/>
          <w:szCs w:val="24"/>
          <w:lang w:val="en-US"/>
        </w:rPr>
        <w:t xml:space="preserve"> God. Even if it makes them unpopular, their faith will shine through. (P5)</w:t>
      </w:r>
    </w:p>
    <w:p w14:paraId="658A917A" w14:textId="77777777" w:rsidR="00A15E35" w:rsidRPr="00DF40A8" w:rsidRDefault="00A15E35" w:rsidP="00AD0B84">
      <w:pPr>
        <w:spacing w:line="276" w:lineRule="auto"/>
        <w:jc w:val="both"/>
        <w:rPr>
          <w:rFonts w:ascii="Book Antiqua" w:hAnsi="Book Antiqua" w:cs="Times New Roman"/>
          <w:sz w:val="24"/>
          <w:szCs w:val="24"/>
          <w:lang w:val="en-US"/>
        </w:rPr>
      </w:pPr>
      <w:r w:rsidRPr="00DF40A8">
        <w:rPr>
          <w:rFonts w:ascii="Book Antiqua" w:hAnsi="Book Antiqua" w:cs="Times New Roman"/>
          <w:sz w:val="24"/>
          <w:szCs w:val="24"/>
          <w:lang w:val="en-US"/>
        </w:rPr>
        <w:t xml:space="preserve">Another </w:t>
      </w:r>
      <w:proofErr w:type="gramStart"/>
      <w:r w:rsidRPr="00DF40A8">
        <w:rPr>
          <w:rFonts w:ascii="Book Antiqua" w:hAnsi="Book Antiqua" w:cs="Times New Roman"/>
          <w:sz w:val="24"/>
          <w:szCs w:val="24"/>
          <w:lang w:val="en-US"/>
        </w:rPr>
        <w:t>remarked</w:t>
      </w:r>
      <w:proofErr w:type="gramEnd"/>
      <w:r w:rsidRPr="00DF40A8">
        <w:rPr>
          <w:rFonts w:ascii="Book Antiqua" w:hAnsi="Book Antiqua" w:cs="Times New Roman"/>
          <w:sz w:val="24"/>
          <w:szCs w:val="24"/>
          <w:lang w:val="en-US"/>
        </w:rPr>
        <w:t>:</w:t>
      </w:r>
    </w:p>
    <w:p w14:paraId="0FFBE74A" w14:textId="3BD7FF0C" w:rsidR="00A15E35" w:rsidRPr="00AD0B84" w:rsidRDefault="00A15E35" w:rsidP="00AD0B84">
      <w:pPr>
        <w:spacing w:line="240" w:lineRule="auto"/>
        <w:ind w:left="720" w:right="1106"/>
        <w:jc w:val="both"/>
        <w:rPr>
          <w:rFonts w:ascii="Book Antiqua" w:hAnsi="Book Antiqua" w:cs="Times New Roman"/>
          <w:sz w:val="24"/>
          <w:szCs w:val="24"/>
          <w:lang w:val="en-US"/>
        </w:rPr>
      </w:pPr>
      <w:r w:rsidRPr="00AD0B84">
        <w:rPr>
          <w:rFonts w:ascii="Book Antiqua" w:hAnsi="Book Antiqua" w:cs="Times New Roman"/>
          <w:sz w:val="24"/>
          <w:szCs w:val="24"/>
          <w:lang w:val="en-US"/>
        </w:rPr>
        <w:t>They should value hard work and avoid shortcuts, knowing that diligence pays off in the long run.</w:t>
      </w:r>
      <w:r w:rsidR="00AD0B84" w:rsidRPr="00AD0B84">
        <w:rPr>
          <w:rFonts w:ascii="Book Antiqua" w:hAnsi="Book Antiqua" w:cs="Times New Roman"/>
          <w:sz w:val="24"/>
          <w:szCs w:val="24"/>
          <w:lang w:val="en-US"/>
        </w:rPr>
        <w:t xml:space="preserve"> </w:t>
      </w:r>
      <w:r w:rsidRPr="00AD0B84">
        <w:rPr>
          <w:rFonts w:ascii="Book Antiqua" w:hAnsi="Book Antiqua" w:cs="Times New Roman"/>
          <w:sz w:val="24"/>
          <w:szCs w:val="24"/>
          <w:lang w:val="en-US"/>
        </w:rPr>
        <w:t>(P22)</w:t>
      </w:r>
    </w:p>
    <w:p w14:paraId="4DE4BFEC" w14:textId="77777777" w:rsidR="00A15E35" w:rsidRPr="000C044D" w:rsidRDefault="00A15E35" w:rsidP="000C044D">
      <w:pPr>
        <w:spacing w:line="276" w:lineRule="auto"/>
        <w:jc w:val="both"/>
        <w:rPr>
          <w:rFonts w:ascii="Book Antiqua" w:hAnsi="Book Antiqua" w:cs="Times New Roman"/>
          <w:sz w:val="24"/>
          <w:szCs w:val="24"/>
          <w:lang w:val="en-US"/>
        </w:rPr>
      </w:pPr>
      <w:r w:rsidRPr="000C044D">
        <w:rPr>
          <w:rFonts w:ascii="Book Antiqua" w:hAnsi="Book Antiqua" w:cs="Times New Roman"/>
          <w:sz w:val="24"/>
          <w:szCs w:val="24"/>
          <w:lang w:val="en-US"/>
        </w:rPr>
        <w:t xml:space="preserve">These insights </w:t>
      </w:r>
      <w:proofErr w:type="spellStart"/>
      <w:r w:rsidRPr="000C044D">
        <w:rPr>
          <w:rFonts w:ascii="Book Antiqua" w:hAnsi="Book Antiqua" w:cs="Times New Roman"/>
          <w:sz w:val="24"/>
          <w:szCs w:val="24"/>
          <w:lang w:val="en-US"/>
        </w:rPr>
        <w:t>emphasise</w:t>
      </w:r>
      <w:proofErr w:type="spellEnd"/>
      <w:r w:rsidRPr="000C044D">
        <w:rPr>
          <w:rFonts w:ascii="Book Antiqua" w:hAnsi="Book Antiqua" w:cs="Times New Roman"/>
          <w:sz w:val="24"/>
          <w:szCs w:val="24"/>
          <w:lang w:val="en-US"/>
        </w:rPr>
        <w:t xml:space="preserve"> that churches have both the responsibility and opportunity to shape ethical discipleship by equipping Christians to navigate real-world challenges faithfully.</w:t>
      </w:r>
    </w:p>
    <w:p w14:paraId="5BA3A9DB" w14:textId="33E74A4B" w:rsidR="00A15E35" w:rsidRPr="000C044D" w:rsidRDefault="000C044D" w:rsidP="007D3131">
      <w:pPr>
        <w:keepNext/>
        <w:spacing w:before="240" w:after="120" w:line="276" w:lineRule="auto"/>
        <w:rPr>
          <w:rFonts w:ascii="Book Antiqua" w:hAnsi="Book Antiqua"/>
        </w:rPr>
      </w:pPr>
      <w:r w:rsidRPr="000C044D">
        <w:rPr>
          <w:rFonts w:ascii="Book Antiqua" w:hAnsi="Book Antiqua"/>
          <w:b/>
          <w:sz w:val="24"/>
        </w:rPr>
        <w:lastRenderedPageBreak/>
        <w:t>Discussion</w:t>
      </w:r>
    </w:p>
    <w:p w14:paraId="30B830B1" w14:textId="77777777" w:rsidR="00A15E35" w:rsidRPr="000C044D" w:rsidRDefault="00A15E35" w:rsidP="007D3131">
      <w:pPr>
        <w:keepNext/>
        <w:spacing w:before="160" w:after="80" w:line="276" w:lineRule="auto"/>
        <w:rPr>
          <w:rFonts w:ascii="Book Antiqua" w:hAnsi="Book Antiqua"/>
          <w:i/>
          <w:iCs/>
        </w:rPr>
      </w:pPr>
      <w:r w:rsidRPr="000C044D">
        <w:rPr>
          <w:rFonts w:ascii="Book Antiqua" w:hAnsi="Book Antiqua"/>
          <w:b/>
          <w:i/>
          <w:iCs/>
          <w:sz w:val="24"/>
        </w:rPr>
        <w:t>Faith, Spirit and Moral Agency</w:t>
      </w:r>
    </w:p>
    <w:p w14:paraId="2530D2FD" w14:textId="77777777" w:rsidR="00A15E35" w:rsidRPr="000C044D" w:rsidRDefault="00A15E35" w:rsidP="007D3131">
      <w:pPr>
        <w:spacing w:after="120" w:line="276" w:lineRule="auto"/>
        <w:jc w:val="both"/>
        <w:rPr>
          <w:rFonts w:ascii="Book Antiqua" w:hAnsi="Book Antiqua"/>
        </w:rPr>
      </w:pPr>
      <w:r w:rsidRPr="000C044D">
        <w:rPr>
          <w:rFonts w:ascii="Book Antiqua" w:hAnsi="Book Antiqua"/>
          <w:sz w:val="24"/>
        </w:rPr>
        <w:t xml:space="preserve">Participants consistently described faith as a moral compass and interpreted honesty, diligence, respect and accountability as visible expressions of discipleship. Their references to prayer, Scripture and working ‘as unto the Lord’ support Volf’s rejection of a sacred-secular division and </w:t>
      </w:r>
      <w:proofErr w:type="spellStart"/>
      <w:r w:rsidRPr="000C044D">
        <w:rPr>
          <w:rFonts w:ascii="Book Antiqua" w:hAnsi="Book Antiqua"/>
          <w:sz w:val="24"/>
        </w:rPr>
        <w:t>Gakpetor’s</w:t>
      </w:r>
      <w:proofErr w:type="spellEnd"/>
      <w:r w:rsidRPr="000C044D">
        <w:rPr>
          <w:rFonts w:ascii="Book Antiqua" w:hAnsi="Book Antiqua"/>
          <w:sz w:val="24"/>
        </w:rPr>
        <w:t xml:space="preserve"> argument that Christian work ethic depends upon holistic disciple-making.</w:t>
      </w:r>
      <w:r w:rsidRPr="000C044D">
        <w:rPr>
          <w:rStyle w:val="FootnoteReference"/>
          <w:rFonts w:ascii="Book Antiqua" w:hAnsi="Book Antiqua"/>
          <w:sz w:val="24"/>
        </w:rPr>
        <w:footnoteReference w:id="16"/>
      </w:r>
      <w:r w:rsidRPr="000C044D">
        <w:rPr>
          <w:rFonts w:ascii="Book Antiqua" w:hAnsi="Book Antiqua"/>
          <w:sz w:val="24"/>
        </w:rPr>
        <w:t xml:space="preserve"> The accounts also carry a specifically Pentecostal resonance: spiritual practices were described not merely as private devotion but as sources of courage and moral agency within the workplace.</w:t>
      </w:r>
    </w:p>
    <w:p w14:paraId="5D1B01D6" w14:textId="77777777" w:rsidR="00A15E35" w:rsidRPr="00CE4414" w:rsidRDefault="00A15E35" w:rsidP="007D3131">
      <w:pPr>
        <w:spacing w:after="120" w:line="276" w:lineRule="auto"/>
        <w:jc w:val="both"/>
        <w:rPr>
          <w:rFonts w:ascii="Book Antiqua" w:hAnsi="Book Antiqua"/>
        </w:rPr>
      </w:pPr>
      <w:r w:rsidRPr="000C044D">
        <w:rPr>
          <w:rFonts w:ascii="Book Antiqua" w:hAnsi="Book Antiqua"/>
          <w:sz w:val="24"/>
        </w:rPr>
        <w:t xml:space="preserve">At the same time, the findings expose a tension within Pentecostal formation. </w:t>
      </w:r>
      <w:proofErr w:type="spellStart"/>
      <w:r w:rsidRPr="000C044D">
        <w:rPr>
          <w:rFonts w:ascii="Book Antiqua" w:hAnsi="Book Antiqua"/>
          <w:sz w:val="24"/>
        </w:rPr>
        <w:t>Vondey</w:t>
      </w:r>
      <w:proofErr w:type="spellEnd"/>
      <w:r w:rsidRPr="000C044D">
        <w:rPr>
          <w:rFonts w:ascii="Book Antiqua" w:hAnsi="Book Antiqua"/>
          <w:sz w:val="24"/>
        </w:rPr>
        <w:t xml:space="preserve"> describes Pentecostal theology as a movement from encounter and testimony to affections and embodied practices.</w:t>
      </w:r>
      <w:r w:rsidRPr="000C044D">
        <w:rPr>
          <w:rStyle w:val="FootnoteReference"/>
          <w:rFonts w:ascii="Book Antiqua" w:hAnsi="Book Antiqua"/>
          <w:sz w:val="24"/>
        </w:rPr>
        <w:footnoteReference w:id="17"/>
      </w:r>
      <w:r w:rsidRPr="000C044D">
        <w:rPr>
          <w:rFonts w:ascii="Book Antiqua" w:hAnsi="Book Antiqua"/>
          <w:sz w:val="24"/>
        </w:rPr>
        <w:t xml:space="preserve"> In the present study, that movement was evident but incomplete. Participants could articulate a Spirit-shaped moral ideal, yet some struggled to sustain it when confronted by organisational pressure. Spirit-empowerment should therefore not be reduced to religious intensity or charismatic experience; </w:t>
      </w:r>
      <w:r w:rsidRPr="00CE4414">
        <w:rPr>
          <w:rFonts w:ascii="Book Antiqua" w:hAnsi="Book Antiqua"/>
          <w:sz w:val="24"/>
        </w:rPr>
        <w:t>for workplace ethics, it must include sanctification expressed as truthfulness, courage, justice, competence and accountability.</w:t>
      </w:r>
    </w:p>
    <w:p w14:paraId="702244FB" w14:textId="77777777" w:rsidR="00A15E35" w:rsidRPr="00CE4414" w:rsidRDefault="00A15E35" w:rsidP="007D3131">
      <w:pPr>
        <w:keepNext/>
        <w:spacing w:after="80" w:line="276" w:lineRule="auto"/>
        <w:rPr>
          <w:rFonts w:ascii="Book Antiqua" w:hAnsi="Book Antiqua"/>
        </w:rPr>
      </w:pPr>
      <w:r w:rsidRPr="00CE4414">
        <w:rPr>
          <w:rFonts w:ascii="Book Antiqua" w:hAnsi="Book Antiqua"/>
          <w:b/>
          <w:sz w:val="24"/>
        </w:rPr>
        <w:t>Systemic Pressure and Constrained Ethical Agency</w:t>
      </w:r>
    </w:p>
    <w:p w14:paraId="6DBD5402" w14:textId="54E55FD2" w:rsidR="00A15E35" w:rsidRPr="00CE4414" w:rsidRDefault="00A15E35" w:rsidP="007D3131">
      <w:pPr>
        <w:spacing w:after="120" w:line="276" w:lineRule="auto"/>
        <w:jc w:val="both"/>
        <w:rPr>
          <w:rFonts w:ascii="Book Antiqua" w:hAnsi="Book Antiqua"/>
        </w:rPr>
      </w:pPr>
      <w:r w:rsidRPr="00CE4414">
        <w:rPr>
          <w:rFonts w:ascii="Book Antiqua" w:hAnsi="Book Antiqua"/>
          <w:sz w:val="24"/>
        </w:rPr>
        <w:t>The prevalence of bribery, favouritism, dishonest reporting, misuse of time</w:t>
      </w:r>
      <w:r w:rsidR="006E59B6" w:rsidRPr="00CE4414">
        <w:rPr>
          <w:rFonts w:ascii="Book Antiqua" w:hAnsi="Book Antiqua"/>
          <w:sz w:val="24"/>
        </w:rPr>
        <w:t>,</w:t>
      </w:r>
      <w:r w:rsidRPr="00CE4414">
        <w:rPr>
          <w:rFonts w:ascii="Book Antiqua" w:hAnsi="Book Antiqua"/>
          <w:sz w:val="24"/>
        </w:rPr>
        <w:t xml:space="preserve"> and peer pressure broadly agrees with recent Ghanaian discussions of religion and public morality.</w:t>
      </w:r>
      <w:r w:rsidRPr="00CE4414">
        <w:rPr>
          <w:rStyle w:val="FootnoteReference"/>
          <w:rFonts w:ascii="Book Antiqua" w:hAnsi="Book Antiqua"/>
          <w:sz w:val="24"/>
        </w:rPr>
        <w:footnoteReference w:id="18"/>
      </w:r>
      <w:r w:rsidRPr="00CE4414">
        <w:rPr>
          <w:rFonts w:ascii="Book Antiqua" w:hAnsi="Book Antiqua"/>
          <w:sz w:val="24"/>
        </w:rPr>
        <w:t xml:space="preserve">  However, the participants’ accounts complicate an interpretation based only on hypocrisy or weak conviction. Fear of job loss, adverse appraisals, exclusion, and financial pressure show that ethical agency is exercised within unequal institutional relationships. The banker who signed a false document and later experienced guilt illustrates not the absence of moral knowledge but the vulnerability of conviction when resistance carries material risk.</w:t>
      </w:r>
    </w:p>
    <w:p w14:paraId="134CB043" w14:textId="4410A62C" w:rsidR="00A15E35" w:rsidRPr="00CE4414" w:rsidRDefault="00A15E35" w:rsidP="007D3131">
      <w:pPr>
        <w:spacing w:after="120" w:line="276" w:lineRule="auto"/>
        <w:jc w:val="both"/>
        <w:rPr>
          <w:rFonts w:ascii="Book Antiqua" w:hAnsi="Book Antiqua"/>
        </w:rPr>
      </w:pPr>
      <w:r w:rsidRPr="00CE4414">
        <w:rPr>
          <w:rFonts w:ascii="Book Antiqua" w:hAnsi="Book Antiqua"/>
          <w:sz w:val="24"/>
        </w:rPr>
        <w:t>This distinction matters theologically. Hauerwas’s emphasis on character formation suggests that isolated moral resolve is rarely sufficient; communities must cultivate habits and forms of support capable of sustaining faithful action.</w:t>
      </w:r>
      <w:r w:rsidRPr="00CE4414">
        <w:rPr>
          <w:rStyle w:val="FootnoteReference"/>
          <w:rFonts w:ascii="Book Antiqua" w:hAnsi="Book Antiqua"/>
          <w:sz w:val="24"/>
        </w:rPr>
        <w:footnoteReference w:id="19"/>
      </w:r>
      <w:r w:rsidRPr="00CE4414">
        <w:rPr>
          <w:rFonts w:ascii="Book Antiqua" w:hAnsi="Book Antiqua"/>
          <w:sz w:val="24"/>
        </w:rPr>
        <w:t xml:space="preserve"> The study therefore extends the Ghanaian literature by showing that the discipleship gap is produced through interaction between personal formation and workplace structures. Churches should form courageous agents, but institutions must also reduce the costs of integrity </w:t>
      </w:r>
      <w:r w:rsidRPr="00CE4414">
        <w:rPr>
          <w:rFonts w:ascii="Book Antiqua" w:hAnsi="Book Antiqua"/>
          <w:sz w:val="24"/>
        </w:rPr>
        <w:lastRenderedPageBreak/>
        <w:t>through transparent procedures, protected reporting channels</w:t>
      </w:r>
      <w:r w:rsidR="006E59B6" w:rsidRPr="00CE4414">
        <w:rPr>
          <w:rFonts w:ascii="Book Antiqua" w:hAnsi="Book Antiqua"/>
          <w:sz w:val="24"/>
        </w:rPr>
        <w:t>,</w:t>
      </w:r>
      <w:r w:rsidRPr="00CE4414">
        <w:rPr>
          <w:rFonts w:ascii="Book Antiqua" w:hAnsi="Book Antiqua"/>
          <w:sz w:val="24"/>
        </w:rPr>
        <w:t xml:space="preserve"> and credible sanctions for misconduct.</w:t>
      </w:r>
    </w:p>
    <w:p w14:paraId="0012C499" w14:textId="77777777" w:rsidR="00A15E35" w:rsidRPr="007D3131" w:rsidRDefault="00A15E35" w:rsidP="007D3131">
      <w:pPr>
        <w:keepNext/>
        <w:spacing w:after="80" w:line="276" w:lineRule="auto"/>
        <w:rPr>
          <w:rFonts w:ascii="Book Antiqua" w:hAnsi="Book Antiqua"/>
        </w:rPr>
      </w:pPr>
      <w:r w:rsidRPr="007D3131">
        <w:rPr>
          <w:rFonts w:ascii="Book Antiqua" w:hAnsi="Book Antiqua"/>
          <w:b/>
          <w:sz w:val="24"/>
        </w:rPr>
        <w:t>The Church as a Community of Workplace Formation</w:t>
      </w:r>
    </w:p>
    <w:p w14:paraId="6B0CD548" w14:textId="77777777" w:rsidR="00A15E35" w:rsidRPr="007D3131" w:rsidRDefault="00A15E35" w:rsidP="007D3131">
      <w:pPr>
        <w:spacing w:after="120" w:line="276" w:lineRule="auto"/>
        <w:jc w:val="both"/>
        <w:rPr>
          <w:rFonts w:ascii="Book Antiqua" w:hAnsi="Book Antiqua"/>
        </w:rPr>
      </w:pPr>
      <w:r w:rsidRPr="007D3131">
        <w:rPr>
          <w:rFonts w:ascii="Book Antiqua" w:hAnsi="Book Antiqua"/>
          <w:sz w:val="24"/>
        </w:rPr>
        <w:t xml:space="preserve">Participants offered a mixed rather than uniformly negative assessment of churches. Some recalled sermons and testimonies that encouraged ethical resistance, while others experienced teaching as general, prosperity-centred or disconnected from professional dilemmas. This pattern closely aligns with </w:t>
      </w:r>
      <w:proofErr w:type="spellStart"/>
      <w:r w:rsidRPr="007D3131">
        <w:rPr>
          <w:rFonts w:ascii="Book Antiqua" w:hAnsi="Book Antiqua"/>
          <w:sz w:val="24"/>
        </w:rPr>
        <w:t>Gakpetor</w:t>
      </w:r>
      <w:proofErr w:type="spellEnd"/>
      <w:r w:rsidRPr="007D3131">
        <w:rPr>
          <w:rFonts w:ascii="Book Antiqua" w:hAnsi="Book Antiqua"/>
          <w:sz w:val="24"/>
        </w:rPr>
        <w:t>, who identifies insufficiently intentional workplace discipleship while also recognising institutional resources such as professional guilds.</w:t>
      </w:r>
      <w:r w:rsidRPr="007D3131">
        <w:rPr>
          <w:rStyle w:val="FootnoteReference"/>
          <w:rFonts w:ascii="Book Antiqua" w:hAnsi="Book Antiqua"/>
          <w:sz w:val="24"/>
        </w:rPr>
        <w:footnoteReference w:id="20"/>
      </w:r>
      <w:r w:rsidRPr="007D3131">
        <w:rPr>
          <w:rFonts w:ascii="Book Antiqua" w:hAnsi="Book Antiqua"/>
          <w:sz w:val="24"/>
        </w:rPr>
        <w:t xml:space="preserve"> The</w:t>
      </w:r>
      <w:r>
        <w:rPr>
          <w:rFonts w:ascii="Times New Roman" w:hAnsi="Times New Roman"/>
          <w:sz w:val="24"/>
        </w:rPr>
        <w:t xml:space="preserve"> present findings add that participants want case-based teaching, mentoring and confidential accountability spaces in which concrete </w:t>
      </w:r>
      <w:r w:rsidRPr="007D3131">
        <w:rPr>
          <w:rFonts w:ascii="Book Antiqua" w:hAnsi="Book Antiqua"/>
          <w:sz w:val="24"/>
        </w:rPr>
        <w:t>dilemmas can be discussed before a crisis occurs.</w:t>
      </w:r>
    </w:p>
    <w:p w14:paraId="665F11BC" w14:textId="77777777" w:rsidR="00A15E35" w:rsidRPr="007D3131" w:rsidRDefault="00A15E35" w:rsidP="007D3131">
      <w:pPr>
        <w:spacing w:after="120" w:line="276" w:lineRule="auto"/>
        <w:jc w:val="both"/>
        <w:rPr>
          <w:rFonts w:ascii="Book Antiqua" w:hAnsi="Book Antiqua"/>
        </w:rPr>
      </w:pPr>
      <w:r w:rsidRPr="007D3131">
        <w:rPr>
          <w:rFonts w:ascii="Book Antiqua" w:hAnsi="Book Antiqua"/>
          <w:sz w:val="24"/>
        </w:rPr>
        <w:t xml:space="preserve">The findings should not be read as evidence that Pentecostal churches are inherently indifferent to public ethics. Kenin demonstrates their capacity to mobilise theology, people and resources for social development. The issue is how that capacity is directed. Churches can connect prayer, testimony and the gifts of the Spirit with practical wisdom, professional competence, whistleblowing support and communal discernment. </w:t>
      </w:r>
      <w:proofErr w:type="spellStart"/>
      <w:r w:rsidRPr="007D3131">
        <w:rPr>
          <w:rFonts w:ascii="Book Antiqua" w:hAnsi="Book Antiqua"/>
          <w:sz w:val="24"/>
        </w:rPr>
        <w:t>Agyinasare’s</w:t>
      </w:r>
      <w:proofErr w:type="spellEnd"/>
      <w:r w:rsidRPr="007D3131">
        <w:rPr>
          <w:rFonts w:ascii="Book Antiqua" w:hAnsi="Book Antiqua"/>
          <w:sz w:val="24"/>
        </w:rPr>
        <w:t xml:space="preserve"> emphasis on ethical safeguards and accountable charismatic authority reinforces the need for institutional practices, not only exhortations to individual holiness.</w:t>
      </w:r>
      <w:r w:rsidRPr="007D3131">
        <w:rPr>
          <w:rStyle w:val="FootnoteReference"/>
          <w:rFonts w:ascii="Book Antiqua" w:hAnsi="Book Antiqua"/>
          <w:sz w:val="24"/>
        </w:rPr>
        <w:footnoteReference w:id="21"/>
      </w:r>
    </w:p>
    <w:p w14:paraId="68383408" w14:textId="77777777" w:rsidR="00A15E35" w:rsidRPr="007D3131" w:rsidRDefault="00A15E35" w:rsidP="007D3131">
      <w:pPr>
        <w:keepNext/>
        <w:spacing w:before="160" w:after="80" w:line="276" w:lineRule="auto"/>
        <w:rPr>
          <w:rFonts w:ascii="Book Antiqua" w:hAnsi="Book Antiqua"/>
        </w:rPr>
      </w:pPr>
      <w:r w:rsidRPr="007D3131">
        <w:rPr>
          <w:rFonts w:ascii="Book Antiqua" w:hAnsi="Book Antiqua"/>
          <w:b/>
          <w:sz w:val="24"/>
        </w:rPr>
        <w:t>The Discipleship Gap and a Pentecostal Theology of Workplace Ethics</w:t>
      </w:r>
    </w:p>
    <w:p w14:paraId="4F3115D6" w14:textId="02F4A119" w:rsidR="00A15E35" w:rsidRPr="007D3131" w:rsidRDefault="00A15E35" w:rsidP="007D3131">
      <w:pPr>
        <w:spacing w:after="120" w:line="276" w:lineRule="auto"/>
        <w:jc w:val="both"/>
        <w:rPr>
          <w:rFonts w:ascii="Book Antiqua" w:hAnsi="Book Antiqua"/>
        </w:rPr>
      </w:pPr>
      <w:r w:rsidRPr="007D3131">
        <w:rPr>
          <w:rFonts w:ascii="Book Antiqua" w:hAnsi="Book Antiqua"/>
          <w:sz w:val="24"/>
        </w:rPr>
        <w:t>The ‘discipleship gap’ can now be defined more precisely as a misalignment among professed belief, ecclesial formation and conduct under workplace conditions. It is neither only an individual failure nor only a structural problem. The conceptual model developed in this article shows how normative theological resources and church practices form moral agency, how workplace pressures test that agency</w:t>
      </w:r>
      <w:r w:rsidR="006E59B6" w:rsidRPr="007D3131">
        <w:rPr>
          <w:rFonts w:ascii="Book Antiqua" w:hAnsi="Book Antiqua"/>
          <w:sz w:val="24"/>
        </w:rPr>
        <w:t>,</w:t>
      </w:r>
      <w:r w:rsidRPr="007D3131">
        <w:rPr>
          <w:rFonts w:ascii="Book Antiqua" w:hAnsi="Book Antiqua"/>
          <w:sz w:val="24"/>
        </w:rPr>
        <w:t xml:space="preserve"> and how the resulting conduct either strengthens or weakens Christian public witness.</w:t>
      </w:r>
    </w:p>
    <w:p w14:paraId="21D30BA7" w14:textId="77777777" w:rsidR="00993C22" w:rsidRDefault="000A196B">
      <w:pPr>
        <w:spacing w:after="120" w:line="276" w:lineRule="auto"/>
        <w:jc w:val="both"/>
      </w:pPr>
      <w:r>
        <w:rPr>
          <w:rFonts w:ascii="Book Antiqua" w:hAnsi="Book Antiqua"/>
          <w:sz w:val="24"/>
          <w:szCs w:val="24"/>
        </w:rPr>
        <w:t>The</w:t>
      </w:r>
      <w:r w:rsidRPr="007D3131">
        <w:rPr>
          <w:rFonts w:ascii="Book Antiqua" w:hAnsi="Book Antiqua"/>
          <w:sz w:val="24"/>
        </w:rPr>
        <w:t xml:space="preserve"> findings</w:t>
      </w:r>
      <w:r>
        <w:rPr>
          <w:rFonts w:ascii="Book Antiqua" w:hAnsi="Book Antiqua"/>
          <w:sz w:val="24"/>
          <w:szCs w:val="24"/>
        </w:rPr>
        <w:t xml:space="preserve"> support</w:t>
      </w:r>
      <w:r w:rsidRPr="007D3131">
        <w:rPr>
          <w:rFonts w:ascii="Book Antiqua" w:hAnsi="Book Antiqua"/>
          <w:sz w:val="24"/>
        </w:rPr>
        <w:t xml:space="preserve"> a Pentecostal theology of workplace ethics </w:t>
      </w:r>
      <w:r>
        <w:rPr>
          <w:rFonts w:ascii="Book Antiqua" w:hAnsi="Book Antiqua"/>
          <w:sz w:val="24"/>
          <w:szCs w:val="24"/>
        </w:rPr>
        <w:t>organised around</w:t>
      </w:r>
      <w:r w:rsidRPr="007D3131">
        <w:rPr>
          <w:rFonts w:ascii="Book Antiqua" w:hAnsi="Book Antiqua"/>
          <w:sz w:val="24"/>
        </w:rPr>
        <w:t xml:space="preserve"> four connected commitments. First, Spirit-empowerment </w:t>
      </w:r>
      <w:r>
        <w:rPr>
          <w:rFonts w:ascii="Book Antiqua" w:hAnsi="Book Antiqua"/>
          <w:sz w:val="24"/>
          <w:szCs w:val="24"/>
        </w:rPr>
        <w:t>is</w:t>
      </w:r>
      <w:r w:rsidRPr="007D3131">
        <w:rPr>
          <w:rFonts w:ascii="Book Antiqua" w:hAnsi="Book Antiqua"/>
          <w:sz w:val="24"/>
        </w:rPr>
        <w:t xml:space="preserve"> interpreted as formation into Christ-like character, not only as power for extraordinary experience. Second, work </w:t>
      </w:r>
      <w:r>
        <w:rPr>
          <w:rFonts w:ascii="Book Antiqua" w:hAnsi="Book Antiqua"/>
          <w:sz w:val="24"/>
          <w:szCs w:val="24"/>
        </w:rPr>
        <w:t>is</w:t>
      </w:r>
      <w:r w:rsidRPr="007D3131">
        <w:rPr>
          <w:rFonts w:ascii="Book Antiqua" w:hAnsi="Book Antiqua"/>
          <w:sz w:val="24"/>
        </w:rPr>
        <w:t xml:space="preserve"> understood vocationally as service to God, neighbour</w:t>
      </w:r>
      <w:r>
        <w:rPr>
          <w:rFonts w:ascii="Book Antiqua" w:hAnsi="Book Antiqua"/>
          <w:sz w:val="24"/>
          <w:szCs w:val="24"/>
        </w:rPr>
        <w:t>,</w:t>
      </w:r>
      <w:r w:rsidRPr="007D3131">
        <w:rPr>
          <w:rFonts w:ascii="Book Antiqua" w:hAnsi="Book Antiqua"/>
          <w:sz w:val="24"/>
        </w:rPr>
        <w:t xml:space="preserve"> and the common good. Third, the church </w:t>
      </w:r>
      <w:r>
        <w:rPr>
          <w:rFonts w:ascii="Book Antiqua" w:hAnsi="Book Antiqua"/>
          <w:sz w:val="24"/>
          <w:szCs w:val="24"/>
        </w:rPr>
        <w:t>functions</w:t>
      </w:r>
      <w:r w:rsidRPr="007D3131">
        <w:rPr>
          <w:rFonts w:ascii="Book Antiqua" w:hAnsi="Book Antiqua"/>
          <w:sz w:val="24"/>
        </w:rPr>
        <w:t xml:space="preserve"> as a community of moral formation through teaching, mentoring, testimony</w:t>
      </w:r>
      <w:r>
        <w:rPr>
          <w:rFonts w:ascii="Book Antiqua" w:hAnsi="Book Antiqua"/>
          <w:sz w:val="24"/>
          <w:szCs w:val="24"/>
        </w:rPr>
        <w:t>,</w:t>
      </w:r>
      <w:r w:rsidRPr="007D3131">
        <w:rPr>
          <w:rFonts w:ascii="Book Antiqua" w:hAnsi="Book Antiqua"/>
          <w:sz w:val="24"/>
        </w:rPr>
        <w:t xml:space="preserve"> and accountability. Fourth, public witness </w:t>
      </w:r>
      <w:r>
        <w:rPr>
          <w:rFonts w:ascii="Book Antiqua" w:hAnsi="Book Antiqua"/>
          <w:sz w:val="24"/>
          <w:szCs w:val="24"/>
        </w:rPr>
        <w:t>includes</w:t>
      </w:r>
      <w:r w:rsidRPr="007D3131">
        <w:rPr>
          <w:rFonts w:ascii="Book Antiqua" w:hAnsi="Book Antiqua"/>
          <w:sz w:val="24"/>
        </w:rPr>
        <w:t xml:space="preserve"> resistance to unjust organisational practices and </w:t>
      </w:r>
      <w:r>
        <w:rPr>
          <w:rFonts w:ascii="Book Antiqua" w:hAnsi="Book Antiqua"/>
          <w:sz w:val="24"/>
          <w:szCs w:val="24"/>
        </w:rPr>
        <w:t>participation</w:t>
      </w:r>
      <w:r w:rsidRPr="007D3131">
        <w:rPr>
          <w:rFonts w:ascii="Book Antiqua" w:hAnsi="Book Antiqua"/>
          <w:sz w:val="24"/>
        </w:rPr>
        <w:t xml:space="preserve"> in institutional reform. </w:t>
      </w:r>
      <w:r>
        <w:rPr>
          <w:rFonts w:ascii="Book Antiqua" w:hAnsi="Book Antiqua"/>
          <w:sz w:val="24"/>
          <w:szCs w:val="24"/>
        </w:rPr>
        <w:t xml:space="preserve">Together, these commitments interpret workplace integrity as participation in the </w:t>
      </w:r>
      <w:proofErr w:type="spellStart"/>
      <w:r w:rsidRPr="00100F2B">
        <w:rPr>
          <w:rFonts w:ascii="Book Antiqua" w:hAnsi="Book Antiqua"/>
          <w:i/>
          <w:iCs/>
          <w:sz w:val="24"/>
          <w:szCs w:val="24"/>
        </w:rPr>
        <w:t>missio</w:t>
      </w:r>
      <w:proofErr w:type="spellEnd"/>
      <w:r>
        <w:rPr>
          <w:rFonts w:ascii="Book Antiqua" w:hAnsi="Book Antiqua"/>
          <w:sz w:val="24"/>
          <w:szCs w:val="24"/>
        </w:rPr>
        <w:t xml:space="preserve"> </w:t>
      </w:r>
      <w:r w:rsidRPr="00100F2B">
        <w:rPr>
          <w:rFonts w:ascii="Book Antiqua" w:hAnsi="Book Antiqua"/>
          <w:i/>
          <w:iCs/>
          <w:sz w:val="24"/>
          <w:szCs w:val="24"/>
        </w:rPr>
        <w:t>Dei</w:t>
      </w:r>
      <w:r>
        <w:rPr>
          <w:rFonts w:ascii="Book Antiqua" w:hAnsi="Book Antiqua"/>
          <w:sz w:val="24"/>
          <w:szCs w:val="24"/>
        </w:rPr>
        <w:t xml:space="preserve">: </w:t>
      </w:r>
      <w:r>
        <w:rPr>
          <w:rFonts w:ascii="Book Antiqua" w:hAnsi="Book Antiqua"/>
          <w:sz w:val="24"/>
          <w:szCs w:val="24"/>
        </w:rPr>
        <w:lastRenderedPageBreak/>
        <w:t>ordinary professional conduct makes claims about the Spirit’s transforming work publicly visible and accountable.</w:t>
      </w:r>
    </w:p>
    <w:p w14:paraId="38A655B8" w14:textId="77777777" w:rsidR="00A15E35" w:rsidRPr="007D3131" w:rsidRDefault="00A15E35" w:rsidP="007D3131">
      <w:pPr>
        <w:spacing w:after="120" w:line="276" w:lineRule="auto"/>
        <w:jc w:val="both"/>
        <w:rPr>
          <w:rFonts w:ascii="Book Antiqua" w:hAnsi="Book Antiqua"/>
        </w:rPr>
      </w:pPr>
      <w:r w:rsidRPr="007D3131">
        <w:rPr>
          <w:rFonts w:ascii="Book Antiqua" w:hAnsi="Book Antiqua"/>
          <w:sz w:val="24"/>
        </w:rPr>
        <w:t>The sample contained 64% Pentecostal/Charismatic participants, making this theological interpretation appropriate to the journal’s focus. Nevertheless, the study was not designed for systematic denominational comparison, and the smaller mainline groups do not support robust claims that one tradition behaves differently from another. The contribution is therefore interpretive rather than comparative; future research should sample traditions more evenly and examine denominational differences directly.</w:t>
      </w:r>
    </w:p>
    <w:p w14:paraId="60333BB3" w14:textId="77777777" w:rsidR="00A15E35" w:rsidRPr="007D3131" w:rsidRDefault="00A15E35" w:rsidP="007D3131">
      <w:pPr>
        <w:keepNext/>
        <w:spacing w:after="80" w:line="276" w:lineRule="auto"/>
        <w:rPr>
          <w:rFonts w:ascii="Book Antiqua" w:hAnsi="Book Antiqua"/>
        </w:rPr>
      </w:pPr>
      <w:r w:rsidRPr="007D3131">
        <w:rPr>
          <w:rFonts w:ascii="Book Antiqua" w:hAnsi="Book Antiqua"/>
          <w:b/>
          <w:sz w:val="24"/>
        </w:rPr>
        <w:t>Limitations</w:t>
      </w:r>
    </w:p>
    <w:p w14:paraId="28862349" w14:textId="77777777" w:rsidR="00A15E35" w:rsidRPr="007D3131" w:rsidRDefault="00A15E35" w:rsidP="007D3131">
      <w:pPr>
        <w:spacing w:after="120" w:line="276" w:lineRule="auto"/>
        <w:jc w:val="both"/>
        <w:rPr>
          <w:rFonts w:ascii="Book Antiqua" w:hAnsi="Book Antiqua"/>
        </w:rPr>
      </w:pPr>
      <w:r w:rsidRPr="007D3131">
        <w:rPr>
          <w:rFonts w:ascii="Book Antiqua" w:hAnsi="Book Antiqua"/>
          <w:sz w:val="24"/>
        </w:rPr>
        <w:t>The study has several limitations. Participants were purposively recruited from four locations in Accra, so the findings cannot be generalised to all Ghanaian Christians or workplaces. Self-report and social-desirability bias are especially relevant because participants were asked to discuss moral conduct and, in some cases, personal compromise. The use of two data-collection formats may also have produced different levels of narrative depth. The sample was uneven across denominations and included a small number of students, limiting denominational and occupational comparison. No formal member checking was undertaken, and the study did not include workplace observation, managers’ accounts or institutional documents. Finally, formal institutional ethical review was not obtained; although informed consent and confidentiality procedures were used, this remains an important procedural limitation.</w:t>
      </w:r>
    </w:p>
    <w:p w14:paraId="3D047884" w14:textId="66961DDF" w:rsidR="00A15E35" w:rsidRPr="007D3131" w:rsidRDefault="008959C5" w:rsidP="008959C5">
      <w:pPr>
        <w:keepNext/>
        <w:spacing w:before="240" w:after="120" w:line="276" w:lineRule="auto"/>
        <w:jc w:val="both"/>
        <w:rPr>
          <w:rFonts w:ascii="Book Antiqua" w:hAnsi="Book Antiqua"/>
        </w:rPr>
      </w:pPr>
      <w:r w:rsidRPr="007D3131">
        <w:rPr>
          <w:rFonts w:ascii="Book Antiqua" w:hAnsi="Book Antiqua"/>
          <w:b/>
          <w:sz w:val="24"/>
        </w:rPr>
        <w:t>Recommendations</w:t>
      </w:r>
    </w:p>
    <w:p w14:paraId="6F90475A" w14:textId="77777777" w:rsidR="00A15E35" w:rsidRPr="00F572D3" w:rsidRDefault="00A15E35" w:rsidP="008959C5">
      <w:pPr>
        <w:keepNext/>
        <w:spacing w:before="160" w:after="80" w:line="276" w:lineRule="auto"/>
        <w:jc w:val="both"/>
        <w:rPr>
          <w:rFonts w:ascii="Book Antiqua" w:hAnsi="Book Antiqua"/>
          <w:i/>
          <w:iCs/>
        </w:rPr>
      </w:pPr>
      <w:r w:rsidRPr="00F572D3">
        <w:rPr>
          <w:rFonts w:ascii="Book Antiqua" w:hAnsi="Book Antiqua"/>
          <w:b/>
          <w:i/>
          <w:iCs/>
          <w:sz w:val="24"/>
        </w:rPr>
        <w:t>For Churches</w:t>
      </w:r>
    </w:p>
    <w:p w14:paraId="0D0E3B03" w14:textId="77777777" w:rsidR="00A15E35" w:rsidRPr="007D3131" w:rsidRDefault="00A15E35" w:rsidP="008959C5">
      <w:pPr>
        <w:pStyle w:val="ListParagraph"/>
        <w:numPr>
          <w:ilvl w:val="0"/>
          <w:numId w:val="2"/>
        </w:numPr>
        <w:spacing w:after="80" w:line="276" w:lineRule="auto"/>
        <w:jc w:val="both"/>
        <w:rPr>
          <w:rFonts w:ascii="Book Antiqua" w:hAnsi="Book Antiqua"/>
        </w:rPr>
      </w:pPr>
      <w:r w:rsidRPr="007D3131">
        <w:rPr>
          <w:rFonts w:ascii="Book Antiqua" w:hAnsi="Book Antiqua"/>
          <w:sz w:val="24"/>
        </w:rPr>
        <w:t>Integrate workplace ethics into discipleship curricula through sermons, Bible studies and case-based workshops addressing bribery, favouritism, reporting, time, authority and conflicts of interest.</w:t>
      </w:r>
    </w:p>
    <w:p w14:paraId="75FAAA8B" w14:textId="77777777" w:rsidR="00A15E35" w:rsidRPr="007D3131" w:rsidRDefault="00A15E35" w:rsidP="008959C5">
      <w:pPr>
        <w:pStyle w:val="ListParagraph"/>
        <w:numPr>
          <w:ilvl w:val="0"/>
          <w:numId w:val="2"/>
        </w:numPr>
        <w:spacing w:after="80" w:line="276" w:lineRule="auto"/>
        <w:jc w:val="both"/>
        <w:rPr>
          <w:rFonts w:ascii="Book Antiqua" w:hAnsi="Book Antiqua"/>
        </w:rPr>
      </w:pPr>
      <w:r w:rsidRPr="007D3131">
        <w:rPr>
          <w:rFonts w:ascii="Book Antiqua" w:hAnsi="Book Antiqua"/>
          <w:sz w:val="24"/>
        </w:rPr>
        <w:t>Establish professional guilds and mentoring relationships that connect younger workers with mature Christian practitioners who can offer context-specific guidance.</w:t>
      </w:r>
    </w:p>
    <w:p w14:paraId="2C6D8923" w14:textId="77777777" w:rsidR="00A15E35" w:rsidRPr="007D3131" w:rsidRDefault="00A15E35" w:rsidP="008959C5">
      <w:pPr>
        <w:pStyle w:val="ListParagraph"/>
        <w:numPr>
          <w:ilvl w:val="0"/>
          <w:numId w:val="2"/>
        </w:numPr>
        <w:spacing w:after="80" w:line="276" w:lineRule="auto"/>
        <w:jc w:val="both"/>
        <w:rPr>
          <w:rFonts w:ascii="Book Antiqua" w:hAnsi="Book Antiqua"/>
        </w:rPr>
      </w:pPr>
      <w:r w:rsidRPr="007D3131">
        <w:rPr>
          <w:rFonts w:ascii="Book Antiqua" w:hAnsi="Book Antiqua"/>
          <w:sz w:val="24"/>
        </w:rPr>
        <w:t>Create confidential accountability and discernment groups where members can discuss ethical pressure without fear of public exposure or simplistic condemnation.</w:t>
      </w:r>
    </w:p>
    <w:p w14:paraId="0132DA43" w14:textId="6C497C89" w:rsidR="00A15E35" w:rsidRPr="007D3131" w:rsidRDefault="00A15E35" w:rsidP="008959C5">
      <w:pPr>
        <w:pStyle w:val="ListParagraph"/>
        <w:numPr>
          <w:ilvl w:val="0"/>
          <w:numId w:val="2"/>
        </w:numPr>
        <w:spacing w:after="80" w:line="276" w:lineRule="auto"/>
        <w:jc w:val="both"/>
        <w:rPr>
          <w:rFonts w:ascii="Book Antiqua" w:hAnsi="Book Antiqua"/>
        </w:rPr>
      </w:pPr>
      <w:r w:rsidRPr="007D3131">
        <w:rPr>
          <w:rFonts w:ascii="Book Antiqua" w:hAnsi="Book Antiqua"/>
          <w:sz w:val="24"/>
        </w:rPr>
        <w:t>Teach Spirit-empowerment as sanctification for truthful, just, courageous</w:t>
      </w:r>
      <w:r w:rsidR="006E59B6" w:rsidRPr="007D3131">
        <w:rPr>
          <w:rFonts w:ascii="Book Antiqua" w:hAnsi="Book Antiqua"/>
          <w:sz w:val="24"/>
        </w:rPr>
        <w:t>,</w:t>
      </w:r>
      <w:r w:rsidRPr="007D3131">
        <w:rPr>
          <w:rFonts w:ascii="Book Antiqua" w:hAnsi="Book Antiqua"/>
          <w:sz w:val="24"/>
        </w:rPr>
        <w:t xml:space="preserve"> and competent public service, balancing messages of prosperity and breakthrough with vocation, justice</w:t>
      </w:r>
      <w:r w:rsidR="006E59B6" w:rsidRPr="007D3131">
        <w:rPr>
          <w:rFonts w:ascii="Book Antiqua" w:hAnsi="Book Antiqua"/>
          <w:sz w:val="24"/>
        </w:rPr>
        <w:t>,</w:t>
      </w:r>
      <w:r w:rsidRPr="007D3131">
        <w:rPr>
          <w:rFonts w:ascii="Book Antiqua" w:hAnsi="Book Antiqua"/>
          <w:sz w:val="24"/>
        </w:rPr>
        <w:t xml:space="preserve"> and responsibility.</w:t>
      </w:r>
    </w:p>
    <w:p w14:paraId="16EBE7F3" w14:textId="77777777" w:rsidR="00A15E35" w:rsidRPr="00F572D3" w:rsidRDefault="00A15E35" w:rsidP="00F572D3">
      <w:pPr>
        <w:keepNext/>
        <w:spacing w:before="160" w:after="80" w:line="276" w:lineRule="auto"/>
        <w:jc w:val="both"/>
        <w:rPr>
          <w:rFonts w:ascii="Book Antiqua" w:hAnsi="Book Antiqua"/>
          <w:i/>
          <w:iCs/>
        </w:rPr>
      </w:pPr>
      <w:r w:rsidRPr="00F572D3">
        <w:rPr>
          <w:rFonts w:ascii="Book Antiqua" w:hAnsi="Book Antiqua"/>
          <w:b/>
          <w:i/>
          <w:iCs/>
          <w:sz w:val="24"/>
        </w:rPr>
        <w:lastRenderedPageBreak/>
        <w:t>For Christian Professionals</w:t>
      </w:r>
    </w:p>
    <w:p w14:paraId="732E242D" w14:textId="77777777" w:rsidR="00A15E35" w:rsidRPr="00F572D3" w:rsidRDefault="00A15E35" w:rsidP="00F572D3">
      <w:pPr>
        <w:pStyle w:val="ListParagraph"/>
        <w:numPr>
          <w:ilvl w:val="0"/>
          <w:numId w:val="2"/>
        </w:numPr>
        <w:spacing w:after="80" w:line="276" w:lineRule="auto"/>
        <w:jc w:val="both"/>
        <w:rPr>
          <w:rFonts w:ascii="Book Antiqua" w:hAnsi="Book Antiqua"/>
        </w:rPr>
      </w:pPr>
      <w:r w:rsidRPr="00F572D3">
        <w:rPr>
          <w:rFonts w:ascii="Book Antiqua" w:hAnsi="Book Antiqua"/>
          <w:sz w:val="24"/>
        </w:rPr>
        <w:t>Develop advance plans for recurring ethical dilemmas, identify trusted advisers and document improper instructions where it is safe and lawful to do so.</w:t>
      </w:r>
    </w:p>
    <w:p w14:paraId="4C2EC1F4" w14:textId="77777777" w:rsidR="00A15E35" w:rsidRPr="00F572D3" w:rsidRDefault="00A15E35" w:rsidP="00F572D3">
      <w:pPr>
        <w:pStyle w:val="ListParagraph"/>
        <w:numPr>
          <w:ilvl w:val="0"/>
          <w:numId w:val="2"/>
        </w:numPr>
        <w:spacing w:after="80" w:line="276" w:lineRule="auto"/>
        <w:jc w:val="both"/>
        <w:rPr>
          <w:rFonts w:ascii="Book Antiqua" w:hAnsi="Book Antiqua"/>
        </w:rPr>
      </w:pPr>
      <w:r w:rsidRPr="00F572D3">
        <w:rPr>
          <w:rFonts w:ascii="Book Antiqua" w:hAnsi="Book Antiqua"/>
          <w:sz w:val="24"/>
        </w:rPr>
        <w:t>Cultivate professional communities of practice that combine prayer and spiritual support with ethical reasoning, technical competence and knowledge of workplace policy.</w:t>
      </w:r>
    </w:p>
    <w:p w14:paraId="38D38994" w14:textId="77777777" w:rsidR="00A15E35" w:rsidRPr="00795187" w:rsidRDefault="00A15E35" w:rsidP="00F572D3">
      <w:pPr>
        <w:keepNext/>
        <w:spacing w:before="160" w:after="80" w:line="276" w:lineRule="auto"/>
        <w:jc w:val="both"/>
        <w:rPr>
          <w:rFonts w:ascii="Book Antiqua" w:hAnsi="Book Antiqua"/>
          <w:i/>
          <w:iCs/>
        </w:rPr>
      </w:pPr>
      <w:r w:rsidRPr="00795187">
        <w:rPr>
          <w:rFonts w:ascii="Book Antiqua" w:hAnsi="Book Antiqua"/>
          <w:b/>
          <w:i/>
          <w:iCs/>
          <w:sz w:val="24"/>
        </w:rPr>
        <w:t>For Institutions and Professional Bodies</w:t>
      </w:r>
    </w:p>
    <w:p w14:paraId="2651C7BC" w14:textId="77777777" w:rsidR="00A15E35" w:rsidRPr="00324199" w:rsidRDefault="00A15E35" w:rsidP="00F572D3">
      <w:pPr>
        <w:pStyle w:val="ListParagraph"/>
        <w:numPr>
          <w:ilvl w:val="0"/>
          <w:numId w:val="2"/>
        </w:numPr>
        <w:spacing w:after="80" w:line="276" w:lineRule="auto"/>
        <w:jc w:val="both"/>
        <w:rPr>
          <w:rFonts w:ascii="Book Antiqua" w:hAnsi="Book Antiqua"/>
        </w:rPr>
      </w:pPr>
      <w:r w:rsidRPr="00324199">
        <w:rPr>
          <w:rFonts w:ascii="Book Antiqua" w:hAnsi="Book Antiqua"/>
          <w:sz w:val="24"/>
        </w:rPr>
        <w:t>Strengthen transparent procedures, protected reporting channels, conflict-of-interest rules and credible consequences for misconduct so that integrity does not depend entirely on individual courage.</w:t>
      </w:r>
    </w:p>
    <w:p w14:paraId="2A685063" w14:textId="77777777" w:rsidR="00A15E35" w:rsidRPr="00324199" w:rsidRDefault="00A15E35" w:rsidP="00A15E35">
      <w:pPr>
        <w:pStyle w:val="ListParagraph"/>
        <w:numPr>
          <w:ilvl w:val="0"/>
          <w:numId w:val="2"/>
        </w:numPr>
        <w:spacing w:after="80" w:line="252" w:lineRule="auto"/>
        <w:rPr>
          <w:rFonts w:ascii="Book Antiqua" w:hAnsi="Book Antiqua"/>
        </w:rPr>
      </w:pPr>
      <w:r w:rsidRPr="00324199">
        <w:rPr>
          <w:rFonts w:ascii="Book Antiqua" w:hAnsi="Book Antiqua"/>
          <w:sz w:val="24"/>
        </w:rPr>
        <w:t>Partner with churches and faith-based professional networks on ethics education while ensuring that institutional standards protect employees of every religious or non-religious background.</w:t>
      </w:r>
    </w:p>
    <w:p w14:paraId="7EE0BEAD" w14:textId="2513D854" w:rsidR="00A15E35" w:rsidRPr="00324199" w:rsidRDefault="008F6C49" w:rsidP="008F6C49">
      <w:pPr>
        <w:keepNext/>
        <w:spacing w:before="240" w:after="120" w:line="276" w:lineRule="auto"/>
        <w:rPr>
          <w:rFonts w:ascii="Book Antiqua" w:hAnsi="Book Antiqua"/>
        </w:rPr>
      </w:pPr>
      <w:r w:rsidRPr="00324199">
        <w:rPr>
          <w:rFonts w:ascii="Book Antiqua" w:hAnsi="Book Antiqua"/>
          <w:b/>
          <w:sz w:val="24"/>
        </w:rPr>
        <w:t>Conclusion</w:t>
      </w:r>
    </w:p>
    <w:p w14:paraId="5789BFDF" w14:textId="77777777" w:rsidR="00993C22" w:rsidRDefault="00D55FCC">
      <w:pPr>
        <w:spacing w:after="120" w:line="276" w:lineRule="auto"/>
        <w:jc w:val="both"/>
      </w:pPr>
      <w:r w:rsidRPr="008F6C49">
        <w:rPr>
          <w:rFonts w:ascii="Book Antiqua" w:hAnsi="Book Antiqua"/>
          <w:sz w:val="24"/>
        </w:rPr>
        <w:t xml:space="preserve">This study shows that Christian faith </w:t>
      </w:r>
      <w:r w:rsidR="004C3948">
        <w:rPr>
          <w:rFonts w:ascii="Book Antiqua" w:hAnsi="Book Antiqua"/>
          <w:sz w:val="24"/>
          <w:szCs w:val="24"/>
        </w:rPr>
        <w:t>provided</w:t>
      </w:r>
      <w:r w:rsidRPr="008F6C49">
        <w:rPr>
          <w:rFonts w:ascii="Book Antiqua" w:hAnsi="Book Antiqua"/>
          <w:sz w:val="24"/>
        </w:rPr>
        <w:t xml:space="preserve"> many participants with a vocabulary of honesty, diligence, courage</w:t>
      </w:r>
      <w:r w:rsidR="004C3948">
        <w:rPr>
          <w:rFonts w:ascii="Book Antiqua" w:hAnsi="Book Antiqua"/>
          <w:sz w:val="24"/>
          <w:szCs w:val="24"/>
        </w:rPr>
        <w:t>,</w:t>
      </w:r>
      <w:r w:rsidRPr="008F6C49">
        <w:rPr>
          <w:rFonts w:ascii="Book Antiqua" w:hAnsi="Book Antiqua"/>
          <w:sz w:val="24"/>
        </w:rPr>
        <w:t xml:space="preserve"> and accountability, </w:t>
      </w:r>
      <w:r w:rsidR="004C3948">
        <w:rPr>
          <w:rFonts w:ascii="Book Antiqua" w:hAnsi="Book Antiqua"/>
          <w:sz w:val="24"/>
          <w:szCs w:val="24"/>
        </w:rPr>
        <w:t>while their accounts also described strain arising from</w:t>
      </w:r>
      <w:r w:rsidRPr="008F6C49">
        <w:rPr>
          <w:rFonts w:ascii="Book Antiqua" w:hAnsi="Book Antiqua"/>
          <w:sz w:val="24"/>
        </w:rPr>
        <w:t xml:space="preserve"> peer pressure, economic vulnerability</w:t>
      </w:r>
      <w:r w:rsidR="004C3948">
        <w:rPr>
          <w:rFonts w:ascii="Book Antiqua" w:hAnsi="Book Antiqua"/>
          <w:sz w:val="24"/>
          <w:szCs w:val="24"/>
        </w:rPr>
        <w:t>,</w:t>
      </w:r>
      <w:r w:rsidRPr="008F6C49">
        <w:rPr>
          <w:rFonts w:ascii="Book Antiqua" w:hAnsi="Book Antiqua"/>
          <w:sz w:val="24"/>
        </w:rPr>
        <w:t xml:space="preserve"> and institutionalised misconduct. </w:t>
      </w:r>
      <w:r w:rsidR="004C3948">
        <w:rPr>
          <w:rFonts w:ascii="Book Antiqua" w:hAnsi="Book Antiqua"/>
          <w:sz w:val="24"/>
          <w:szCs w:val="24"/>
        </w:rPr>
        <w:t>Within this purposive Accra sample, the</w:t>
      </w:r>
      <w:r w:rsidRPr="008F6C49">
        <w:rPr>
          <w:rFonts w:ascii="Book Antiqua" w:hAnsi="Book Antiqua"/>
          <w:sz w:val="24"/>
        </w:rPr>
        <w:t xml:space="preserve"> discipleship gap is </w:t>
      </w:r>
      <w:r w:rsidR="004C3948">
        <w:rPr>
          <w:rFonts w:ascii="Book Antiqua" w:hAnsi="Book Antiqua"/>
          <w:sz w:val="24"/>
          <w:szCs w:val="24"/>
        </w:rPr>
        <w:t xml:space="preserve">therefore </w:t>
      </w:r>
      <w:r w:rsidRPr="008F6C49">
        <w:rPr>
          <w:rFonts w:ascii="Book Antiqua" w:hAnsi="Book Antiqua"/>
          <w:sz w:val="24"/>
        </w:rPr>
        <w:t xml:space="preserve">best </w:t>
      </w:r>
      <w:r w:rsidR="004C3948">
        <w:rPr>
          <w:rFonts w:ascii="Book Antiqua" w:hAnsi="Book Antiqua"/>
          <w:sz w:val="24"/>
          <w:szCs w:val="24"/>
        </w:rPr>
        <w:t>interpreted</w:t>
      </w:r>
      <w:r w:rsidRPr="008F6C49">
        <w:rPr>
          <w:rFonts w:ascii="Book Antiqua" w:hAnsi="Book Antiqua"/>
          <w:sz w:val="24"/>
        </w:rPr>
        <w:t xml:space="preserve"> as an interaction among personal formation, ecclesial support</w:t>
      </w:r>
      <w:r w:rsidR="004C3948">
        <w:rPr>
          <w:rFonts w:ascii="Book Antiqua" w:hAnsi="Book Antiqua"/>
          <w:sz w:val="24"/>
          <w:szCs w:val="24"/>
        </w:rPr>
        <w:t>,</w:t>
      </w:r>
      <w:r w:rsidRPr="008F6C49">
        <w:rPr>
          <w:rFonts w:ascii="Book Antiqua" w:hAnsi="Book Antiqua"/>
          <w:sz w:val="24"/>
        </w:rPr>
        <w:t xml:space="preserve"> and workplace structures rather than </w:t>
      </w:r>
      <w:r w:rsidR="004C3948">
        <w:rPr>
          <w:rFonts w:ascii="Book Antiqua" w:hAnsi="Book Antiqua"/>
          <w:sz w:val="24"/>
          <w:szCs w:val="24"/>
        </w:rPr>
        <w:t xml:space="preserve">simply </w:t>
      </w:r>
      <w:r w:rsidRPr="008F6C49">
        <w:rPr>
          <w:rFonts w:ascii="Book Antiqua" w:hAnsi="Book Antiqua"/>
          <w:sz w:val="24"/>
        </w:rPr>
        <w:t>as religious hypocrisy.</w:t>
      </w:r>
    </w:p>
    <w:p w14:paraId="0C780756" w14:textId="4383CD15" w:rsidR="00A15E35" w:rsidRPr="008F6C49" w:rsidRDefault="00A15E35" w:rsidP="008F6C49">
      <w:pPr>
        <w:spacing w:after="120" w:line="276" w:lineRule="auto"/>
        <w:jc w:val="both"/>
        <w:rPr>
          <w:rFonts w:ascii="Book Antiqua" w:hAnsi="Book Antiqua"/>
        </w:rPr>
      </w:pPr>
      <w:r w:rsidRPr="008F6C49">
        <w:rPr>
          <w:rFonts w:ascii="Book Antiqua" w:hAnsi="Book Antiqua"/>
          <w:sz w:val="24"/>
        </w:rPr>
        <w:t>Theologically, the article argues that Pentecostal workplace discipleship should connect Spirit-empowerment with sanctified character, vocation, communal accountability and public mission. Churches bridge the gap between Sunday worship and professional practice when they prepare believers for concrete dilemmas, sustain them through mentoring and accountability</w:t>
      </w:r>
      <w:r w:rsidR="006E59B6" w:rsidRPr="008F6C49">
        <w:rPr>
          <w:rFonts w:ascii="Book Antiqua" w:hAnsi="Book Antiqua"/>
          <w:sz w:val="24"/>
        </w:rPr>
        <w:t>,</w:t>
      </w:r>
      <w:r w:rsidRPr="008F6C49">
        <w:rPr>
          <w:rFonts w:ascii="Book Antiqua" w:hAnsi="Book Antiqua"/>
          <w:sz w:val="24"/>
        </w:rPr>
        <w:t xml:space="preserve"> and support reforms that reduce the cost of ethical resistance. In this way, workplace integrity becomes part of the church’s participation in the </w:t>
      </w:r>
      <w:proofErr w:type="spellStart"/>
      <w:r w:rsidR="008F6C49" w:rsidRPr="008F6C49">
        <w:rPr>
          <w:rFonts w:ascii="Book Antiqua" w:hAnsi="Book Antiqua"/>
          <w:i/>
          <w:iCs/>
          <w:sz w:val="24"/>
        </w:rPr>
        <w:t>missio</w:t>
      </w:r>
      <w:proofErr w:type="spellEnd"/>
      <w:r w:rsidRPr="008F6C49">
        <w:rPr>
          <w:rFonts w:ascii="Book Antiqua" w:hAnsi="Book Antiqua"/>
          <w:sz w:val="24"/>
        </w:rPr>
        <w:t xml:space="preserve"> </w:t>
      </w:r>
      <w:r w:rsidRPr="008F6C49">
        <w:rPr>
          <w:rFonts w:ascii="Book Antiqua" w:hAnsi="Book Antiqua"/>
          <w:i/>
          <w:iCs/>
          <w:sz w:val="24"/>
        </w:rPr>
        <w:t>Dei</w:t>
      </w:r>
      <w:r w:rsidRPr="008F6C49">
        <w:rPr>
          <w:rFonts w:ascii="Book Antiqua" w:hAnsi="Book Antiqua"/>
          <w:sz w:val="24"/>
        </w:rPr>
        <w:t xml:space="preserve"> and a credible public witness to the transforming work of the Spirit.</w:t>
      </w:r>
    </w:p>
    <w:p w14:paraId="281711FF" w14:textId="77777777" w:rsidR="00F17D85" w:rsidRPr="006350E5" w:rsidRDefault="00F17D85" w:rsidP="00F17D85">
      <w:pPr>
        <w:spacing w:line="276" w:lineRule="auto"/>
        <w:jc w:val="both"/>
        <w:rPr>
          <w:rFonts w:ascii="Book Antiqua" w:hAnsi="Book Antiqua" w:cs="Times New Roman"/>
          <w:sz w:val="24"/>
          <w:szCs w:val="24"/>
        </w:rPr>
      </w:pPr>
    </w:p>
    <w:p w14:paraId="181A23DA" w14:textId="77777777" w:rsidR="00F17D85" w:rsidRPr="009F12A9" w:rsidRDefault="00F17D85" w:rsidP="00F17D85">
      <w:pPr>
        <w:spacing w:line="276" w:lineRule="auto"/>
        <w:rPr>
          <w:rFonts w:ascii="Book Antiqua" w:hAnsi="Book Antiqua"/>
          <w:b/>
          <w:bCs/>
        </w:rPr>
      </w:pPr>
      <w:r w:rsidRPr="009F12A9">
        <w:rPr>
          <w:rFonts w:ascii="Book Antiqua" w:hAnsi="Book Antiqua"/>
          <w:b/>
          <w:bCs/>
        </w:rPr>
        <w:t>Note on Copyright</w:t>
      </w:r>
    </w:p>
    <w:p w14:paraId="7C140BD6" w14:textId="1E4A9AC5" w:rsidR="00F17D85" w:rsidRPr="00FA1811" w:rsidRDefault="00F17D85" w:rsidP="00FA1811">
      <w:pPr>
        <w:jc w:val="both"/>
        <w:rPr>
          <w:rFonts w:ascii="Book Antiqua" w:hAnsi="Book Antiqua"/>
          <w:sz w:val="24"/>
          <w:szCs w:val="24"/>
        </w:rPr>
      </w:pPr>
      <w:r w:rsidRPr="00FA1811">
        <w:rPr>
          <w:rFonts w:ascii="Book Antiqua" w:hAnsi="Book Antiqua"/>
          <w:sz w:val="24"/>
          <w:szCs w:val="24"/>
        </w:rPr>
        <w:t>This is an Open Access article distributed under the terms of the Creative Commons Attribution 4.0 International License, which permits unrestricted use, distribution, adaptation, and reproduction in any medium, provided the original work is properly cited.</w:t>
      </w:r>
    </w:p>
    <w:p w14:paraId="53520641" w14:textId="50E0C365" w:rsidR="00A15E35" w:rsidRPr="0030356D" w:rsidRDefault="00A15E35" w:rsidP="0030356D">
      <w:pPr>
        <w:pStyle w:val="NormalWeb"/>
        <w:keepNext/>
        <w:spacing w:before="0" w:beforeAutospacing="0" w:after="80" w:line="276" w:lineRule="auto"/>
        <w:rPr>
          <w:rFonts w:ascii="Book Antiqua" w:hAnsi="Book Antiqua"/>
          <w:b/>
          <w:bCs/>
        </w:rPr>
      </w:pPr>
      <w:r w:rsidRPr="0030356D">
        <w:rPr>
          <w:rFonts w:ascii="Book Antiqua" w:hAnsi="Book Antiqua"/>
          <w:b/>
        </w:rPr>
        <w:lastRenderedPageBreak/>
        <w:t>Authors’ contributions</w:t>
      </w:r>
    </w:p>
    <w:p w14:paraId="0CC6CE5F" w14:textId="5729F070" w:rsidR="00A15E35" w:rsidRPr="0030356D" w:rsidRDefault="00A15E35" w:rsidP="0030356D">
      <w:pPr>
        <w:spacing w:after="120" w:line="276" w:lineRule="auto"/>
        <w:jc w:val="both"/>
        <w:rPr>
          <w:rFonts w:ascii="Book Antiqua" w:hAnsi="Book Antiqua"/>
        </w:rPr>
      </w:pPr>
      <w:r w:rsidRPr="0030356D">
        <w:rPr>
          <w:rFonts w:ascii="Book Antiqua" w:hAnsi="Book Antiqua"/>
          <w:sz w:val="24"/>
        </w:rPr>
        <w:t>S</w:t>
      </w:r>
      <w:r w:rsidR="00983C53">
        <w:rPr>
          <w:rFonts w:ascii="Book Antiqua" w:hAnsi="Book Antiqua"/>
          <w:sz w:val="24"/>
        </w:rPr>
        <w:t xml:space="preserve">amuel </w:t>
      </w:r>
      <w:r w:rsidRPr="0030356D">
        <w:rPr>
          <w:rFonts w:ascii="Book Antiqua" w:hAnsi="Book Antiqua"/>
          <w:sz w:val="24"/>
        </w:rPr>
        <w:t>N</w:t>
      </w:r>
      <w:r w:rsidR="00983C53">
        <w:rPr>
          <w:rFonts w:ascii="Book Antiqua" w:hAnsi="Book Antiqua"/>
          <w:sz w:val="24"/>
        </w:rPr>
        <w:t xml:space="preserve">ana </w:t>
      </w:r>
      <w:r w:rsidRPr="0030356D">
        <w:rPr>
          <w:rFonts w:ascii="Book Antiqua" w:hAnsi="Book Antiqua"/>
          <w:sz w:val="24"/>
        </w:rPr>
        <w:t>Y</w:t>
      </w:r>
      <w:r w:rsidR="00983C53">
        <w:rPr>
          <w:rFonts w:ascii="Book Antiqua" w:hAnsi="Book Antiqua"/>
          <w:sz w:val="24"/>
        </w:rPr>
        <w:t xml:space="preserve">aw </w:t>
      </w:r>
      <w:r w:rsidRPr="0030356D">
        <w:rPr>
          <w:rFonts w:ascii="Book Antiqua" w:hAnsi="Book Antiqua"/>
          <w:sz w:val="24"/>
        </w:rPr>
        <w:t>A</w:t>
      </w:r>
      <w:r w:rsidR="00983C53">
        <w:rPr>
          <w:rFonts w:ascii="Book Antiqua" w:hAnsi="Book Antiqua"/>
          <w:sz w:val="24"/>
        </w:rPr>
        <w:t>gyei</w:t>
      </w:r>
      <w:r w:rsidRPr="0030356D">
        <w:rPr>
          <w:rFonts w:ascii="Book Antiqua" w:hAnsi="Book Antiqua"/>
          <w:sz w:val="24"/>
        </w:rPr>
        <w:t>. conceptualised the study, designed the methodology, participated in data collection</w:t>
      </w:r>
      <w:r w:rsidR="006E59B6" w:rsidRPr="0030356D">
        <w:rPr>
          <w:rFonts w:ascii="Book Antiqua" w:hAnsi="Book Antiqua"/>
          <w:sz w:val="24"/>
        </w:rPr>
        <w:t>,</w:t>
      </w:r>
      <w:r w:rsidRPr="0030356D">
        <w:rPr>
          <w:rFonts w:ascii="Book Antiqua" w:hAnsi="Book Antiqua"/>
          <w:sz w:val="24"/>
        </w:rPr>
        <w:t xml:space="preserve"> and led the initial analysis and drafting. M</w:t>
      </w:r>
      <w:r w:rsidR="00983C53">
        <w:rPr>
          <w:rFonts w:ascii="Book Antiqua" w:hAnsi="Book Antiqua"/>
          <w:sz w:val="24"/>
        </w:rPr>
        <w:t xml:space="preserve">arinus </w:t>
      </w:r>
      <w:r w:rsidRPr="0030356D">
        <w:rPr>
          <w:rFonts w:ascii="Book Antiqua" w:hAnsi="Book Antiqua"/>
          <w:sz w:val="24"/>
        </w:rPr>
        <w:t>N</w:t>
      </w:r>
      <w:r w:rsidR="00983C53">
        <w:rPr>
          <w:rFonts w:ascii="Book Antiqua" w:hAnsi="Book Antiqua"/>
          <w:sz w:val="24"/>
        </w:rPr>
        <w:t>el</w:t>
      </w:r>
      <w:r w:rsidRPr="0030356D">
        <w:rPr>
          <w:rFonts w:ascii="Book Antiqua" w:hAnsi="Book Antiqua"/>
          <w:sz w:val="24"/>
        </w:rPr>
        <w:t xml:space="preserve"> provided supervision and theoretical guidance and contributed to interpretation and critical revision. M.K. assisted with data collection, contributed to editing the manuscript</w:t>
      </w:r>
      <w:r w:rsidR="006E59B6" w:rsidRPr="0030356D">
        <w:rPr>
          <w:rFonts w:ascii="Book Antiqua" w:hAnsi="Book Antiqua"/>
          <w:sz w:val="24"/>
        </w:rPr>
        <w:t>,</w:t>
      </w:r>
      <w:r w:rsidRPr="0030356D">
        <w:rPr>
          <w:rFonts w:ascii="Book Antiqua" w:hAnsi="Book Antiqua"/>
          <w:sz w:val="24"/>
        </w:rPr>
        <w:t xml:space="preserve"> and </w:t>
      </w:r>
      <w:r w:rsidR="006E59B6" w:rsidRPr="0030356D">
        <w:rPr>
          <w:rFonts w:ascii="Book Antiqua" w:hAnsi="Book Antiqua"/>
          <w:sz w:val="24"/>
        </w:rPr>
        <w:t>served</w:t>
      </w:r>
      <w:r w:rsidRPr="0030356D">
        <w:rPr>
          <w:rFonts w:ascii="Book Antiqua" w:hAnsi="Book Antiqua"/>
          <w:sz w:val="24"/>
        </w:rPr>
        <w:t xml:space="preserve"> as the corresponding author. All three authors reviewed and approved the revised manuscript.</w:t>
      </w:r>
    </w:p>
    <w:p w14:paraId="41E7D56C" w14:textId="77777777" w:rsidR="00A15E35" w:rsidRPr="0030356D" w:rsidRDefault="00A15E35" w:rsidP="00783230">
      <w:pPr>
        <w:pStyle w:val="NormalWeb"/>
        <w:keepNext/>
        <w:spacing w:before="0" w:beforeAutospacing="0" w:after="80" w:line="276" w:lineRule="auto"/>
        <w:ind w:left="540" w:hanging="540"/>
        <w:rPr>
          <w:rFonts w:ascii="Book Antiqua" w:hAnsi="Book Antiqua"/>
          <w:b/>
          <w:bCs/>
        </w:rPr>
      </w:pPr>
      <w:r w:rsidRPr="0030356D">
        <w:rPr>
          <w:rFonts w:ascii="Book Antiqua" w:hAnsi="Book Antiqua"/>
          <w:b/>
        </w:rPr>
        <w:t>Ethical considerations</w:t>
      </w:r>
    </w:p>
    <w:p w14:paraId="75F371F0" w14:textId="0935B8C3" w:rsidR="00A15E35" w:rsidRPr="0030356D" w:rsidRDefault="00A15E35" w:rsidP="0030356D">
      <w:pPr>
        <w:spacing w:after="120" w:line="276" w:lineRule="auto"/>
        <w:jc w:val="both"/>
        <w:rPr>
          <w:rFonts w:ascii="Book Antiqua" w:hAnsi="Book Antiqua"/>
        </w:rPr>
      </w:pPr>
      <w:r w:rsidRPr="0030356D">
        <w:rPr>
          <w:rFonts w:ascii="Book Antiqua" w:hAnsi="Book Antiqua"/>
          <w:sz w:val="24"/>
        </w:rPr>
        <w:t>Formal institutional ethical clearance was not obtained for this independent study. Participants received an explanation of the study and gave informed consent. Participation was voluntary, participant codes were used</w:t>
      </w:r>
      <w:r w:rsidR="006E59B6" w:rsidRPr="0030356D">
        <w:rPr>
          <w:rFonts w:ascii="Book Antiqua" w:hAnsi="Book Antiqua"/>
          <w:sz w:val="24"/>
        </w:rPr>
        <w:t>,</w:t>
      </w:r>
      <w:r w:rsidRPr="0030356D">
        <w:rPr>
          <w:rFonts w:ascii="Book Antiqua" w:hAnsi="Book Antiqua"/>
          <w:sz w:val="24"/>
        </w:rPr>
        <w:t xml:space="preserve"> and identifying details about individuals, workplaces</w:t>
      </w:r>
      <w:r w:rsidR="006E59B6" w:rsidRPr="0030356D">
        <w:rPr>
          <w:rFonts w:ascii="Book Antiqua" w:hAnsi="Book Antiqua"/>
          <w:sz w:val="24"/>
        </w:rPr>
        <w:t>,</w:t>
      </w:r>
      <w:r w:rsidRPr="0030356D">
        <w:rPr>
          <w:rFonts w:ascii="Book Antiqua" w:hAnsi="Book Antiqua"/>
          <w:sz w:val="24"/>
        </w:rPr>
        <w:t xml:space="preserve"> and churches were omitted.</w:t>
      </w:r>
    </w:p>
    <w:p w14:paraId="7AC5EB21" w14:textId="77777777" w:rsidR="00A15E35" w:rsidRPr="0030356D" w:rsidRDefault="00A15E35" w:rsidP="0030356D">
      <w:pPr>
        <w:pStyle w:val="NormalWeb"/>
        <w:keepNext/>
        <w:spacing w:before="0" w:beforeAutospacing="0" w:after="80" w:line="276" w:lineRule="auto"/>
        <w:rPr>
          <w:rFonts w:ascii="Book Antiqua" w:hAnsi="Book Antiqua"/>
          <w:b/>
          <w:bCs/>
        </w:rPr>
      </w:pPr>
      <w:r w:rsidRPr="0030356D">
        <w:rPr>
          <w:rFonts w:ascii="Book Antiqua" w:hAnsi="Book Antiqua"/>
          <w:b/>
        </w:rPr>
        <w:t>Data availability</w:t>
      </w:r>
    </w:p>
    <w:p w14:paraId="15DA4CD9" w14:textId="7DD1A014" w:rsidR="00A15E35" w:rsidRPr="0030356D" w:rsidRDefault="00A15E35" w:rsidP="0030356D">
      <w:pPr>
        <w:spacing w:after="120" w:line="276" w:lineRule="auto"/>
        <w:jc w:val="both"/>
        <w:rPr>
          <w:rFonts w:ascii="Book Antiqua" w:hAnsi="Book Antiqua"/>
        </w:rPr>
      </w:pPr>
      <w:r w:rsidRPr="0030356D">
        <w:rPr>
          <w:rFonts w:ascii="Book Antiqua" w:hAnsi="Book Antiqua"/>
          <w:sz w:val="24"/>
        </w:rPr>
        <w:t>De-identified data supporting the findings may be requested from the corresponding author, M</w:t>
      </w:r>
      <w:r w:rsidR="00983C53">
        <w:rPr>
          <w:rFonts w:ascii="Book Antiqua" w:hAnsi="Book Antiqua"/>
          <w:sz w:val="24"/>
        </w:rPr>
        <w:t xml:space="preserve">ichael </w:t>
      </w:r>
      <w:r w:rsidRPr="0030356D">
        <w:rPr>
          <w:rFonts w:ascii="Book Antiqua" w:hAnsi="Book Antiqua"/>
          <w:sz w:val="24"/>
        </w:rPr>
        <w:t>K</w:t>
      </w:r>
      <w:r w:rsidR="00BF55DC">
        <w:rPr>
          <w:rFonts w:ascii="Book Antiqua" w:hAnsi="Book Antiqua"/>
          <w:sz w:val="24"/>
        </w:rPr>
        <w:t>umaglo</w:t>
      </w:r>
      <w:r w:rsidRPr="0030356D">
        <w:rPr>
          <w:rFonts w:ascii="Book Antiqua" w:hAnsi="Book Antiqua"/>
          <w:sz w:val="24"/>
        </w:rPr>
        <w:t>, subject to the confidentiality commitments made to participants.</w:t>
      </w:r>
    </w:p>
    <w:p w14:paraId="72C2DE0C" w14:textId="77777777" w:rsidR="00A15E35" w:rsidRPr="0030356D" w:rsidRDefault="00A15E35" w:rsidP="0030356D">
      <w:pPr>
        <w:pStyle w:val="NormalWeb"/>
        <w:keepNext/>
        <w:spacing w:before="0" w:beforeAutospacing="0" w:after="80" w:line="276" w:lineRule="auto"/>
        <w:rPr>
          <w:rFonts w:ascii="Book Antiqua" w:hAnsi="Book Antiqua"/>
          <w:b/>
          <w:bCs/>
        </w:rPr>
      </w:pPr>
      <w:r w:rsidRPr="0030356D">
        <w:rPr>
          <w:rFonts w:ascii="Book Antiqua" w:hAnsi="Book Antiqua"/>
          <w:b/>
        </w:rPr>
        <w:t>Disclaimer</w:t>
      </w:r>
    </w:p>
    <w:p w14:paraId="38CD5B8F" w14:textId="77777777" w:rsidR="00A15E35" w:rsidRPr="0030356D" w:rsidRDefault="00A15E35" w:rsidP="0030356D">
      <w:pPr>
        <w:pStyle w:val="NormalWeb"/>
        <w:spacing w:before="0" w:beforeAutospacing="0" w:line="276" w:lineRule="auto"/>
        <w:jc w:val="both"/>
        <w:rPr>
          <w:rFonts w:ascii="Book Antiqua" w:hAnsi="Book Antiqua"/>
        </w:rPr>
      </w:pPr>
      <w:r w:rsidRPr="0030356D">
        <w:rPr>
          <w:rFonts w:ascii="Book Antiqua" w:hAnsi="Book Antiqua"/>
        </w:rPr>
        <w:t>The views and opinions expressed in this article are those of the authors and do not necessarily reflect the official policy or position of North-West University or any affiliated institution.</w:t>
      </w:r>
    </w:p>
    <w:p w14:paraId="2D392972" w14:textId="734FB1C6" w:rsidR="00834C62" w:rsidRPr="006645FA" w:rsidRDefault="00177405" w:rsidP="003E6A02">
      <w:pPr>
        <w:pStyle w:val="NormalWeb"/>
        <w:spacing w:before="0" w:beforeAutospacing="0"/>
        <w:jc w:val="both"/>
        <w:rPr>
          <w:rFonts w:ascii="Book Antiqua" w:hAnsi="Book Antiqua"/>
          <w:b/>
          <w:bCs/>
        </w:rPr>
      </w:pPr>
      <w:r w:rsidRPr="006645FA">
        <w:rPr>
          <w:rFonts w:ascii="Book Antiqua" w:hAnsi="Book Antiqua"/>
          <w:b/>
          <w:bCs/>
        </w:rPr>
        <w:t>Bibliography</w:t>
      </w:r>
    </w:p>
    <w:p w14:paraId="04F7B2D7" w14:textId="3E741CB9" w:rsidR="00834C62" w:rsidRPr="006645FA" w:rsidRDefault="00834C62" w:rsidP="003E6A02">
      <w:pPr>
        <w:pStyle w:val="NormalWeb"/>
        <w:spacing w:before="0" w:beforeAutospacing="0"/>
        <w:ind w:left="540" w:hanging="540"/>
        <w:jc w:val="both"/>
        <w:rPr>
          <w:rFonts w:ascii="Book Antiqua" w:hAnsi="Book Antiqua"/>
        </w:rPr>
      </w:pPr>
      <w:proofErr w:type="spellStart"/>
      <w:r w:rsidRPr="006645FA">
        <w:rPr>
          <w:rFonts w:ascii="Book Antiqua" w:hAnsi="Book Antiqua"/>
        </w:rPr>
        <w:t>Agbenu</w:t>
      </w:r>
      <w:proofErr w:type="spellEnd"/>
      <w:r w:rsidRPr="006645FA">
        <w:rPr>
          <w:rFonts w:ascii="Book Antiqua" w:hAnsi="Book Antiqua"/>
        </w:rPr>
        <w:t xml:space="preserve">, A. O., J. K. Opoku, and J. E. T. </w:t>
      </w:r>
      <w:proofErr w:type="spellStart"/>
      <w:r w:rsidRPr="006645FA">
        <w:rPr>
          <w:rFonts w:ascii="Book Antiqua" w:hAnsi="Book Antiqua"/>
        </w:rPr>
        <w:t>Kuwornu</w:t>
      </w:r>
      <w:proofErr w:type="spellEnd"/>
      <w:r w:rsidRPr="006645FA">
        <w:rPr>
          <w:rFonts w:ascii="Book Antiqua" w:hAnsi="Book Antiqua"/>
        </w:rPr>
        <w:t xml:space="preserve">-Adjaottor. “Christian Religiosity and Corruption in Ghana: A Case Study of Selected Churches in Hohoe Municipality.” </w:t>
      </w:r>
      <w:r w:rsidRPr="006645FA">
        <w:rPr>
          <w:rFonts w:ascii="Book Antiqua" w:hAnsi="Book Antiqua"/>
          <w:i/>
          <w:iCs/>
        </w:rPr>
        <w:t>E-Journal of Humanities, Arts and Social Sciences</w:t>
      </w:r>
      <w:r w:rsidRPr="006645FA">
        <w:rPr>
          <w:rFonts w:ascii="Book Antiqua" w:hAnsi="Book Antiqua"/>
        </w:rPr>
        <w:t xml:space="preserve"> 6, no. 8 (2025): 1733–45. </w:t>
      </w:r>
      <w:r w:rsidRPr="00A56C5B">
        <w:rPr>
          <w:rFonts w:ascii="Book Antiqua" w:hAnsi="Book Antiqua"/>
        </w:rPr>
        <w:t>https://doi.org/10.38159/ehass.20256833</w:t>
      </w:r>
      <w:r w:rsidRPr="006645FA">
        <w:rPr>
          <w:rFonts w:ascii="Book Antiqua" w:hAnsi="Book Antiqua"/>
        </w:rPr>
        <w:t>.</w:t>
      </w:r>
    </w:p>
    <w:p w14:paraId="2D948CF7" w14:textId="266DEA46" w:rsidR="00834C62" w:rsidRPr="006645FA" w:rsidRDefault="00834C62" w:rsidP="003E6A02">
      <w:pPr>
        <w:pStyle w:val="NormalWeb"/>
        <w:spacing w:before="0" w:beforeAutospacing="0"/>
        <w:ind w:left="540" w:hanging="540"/>
        <w:jc w:val="both"/>
        <w:rPr>
          <w:rFonts w:ascii="Book Antiqua" w:hAnsi="Book Antiqua"/>
        </w:rPr>
      </w:pPr>
      <w:proofErr w:type="spellStart"/>
      <w:r w:rsidRPr="006645FA">
        <w:rPr>
          <w:rFonts w:ascii="Book Antiqua" w:hAnsi="Book Antiqua"/>
        </w:rPr>
        <w:t>Agyinasare</w:t>
      </w:r>
      <w:proofErr w:type="spellEnd"/>
      <w:r w:rsidRPr="006645FA">
        <w:rPr>
          <w:rFonts w:ascii="Book Antiqua" w:hAnsi="Book Antiqua"/>
        </w:rPr>
        <w:t xml:space="preserve">, C. “Healing Ministry and Ethical Issues amongst Pentecostal Ministries in Ghana.” </w:t>
      </w:r>
      <w:r w:rsidRPr="006645FA">
        <w:rPr>
          <w:rFonts w:ascii="Book Antiqua" w:hAnsi="Book Antiqua"/>
          <w:i/>
          <w:iCs/>
        </w:rPr>
        <w:t>African Journal of Pentecostal Studies</w:t>
      </w:r>
      <w:r w:rsidRPr="006645FA">
        <w:rPr>
          <w:rFonts w:ascii="Book Antiqua" w:hAnsi="Book Antiqua"/>
        </w:rPr>
        <w:t xml:space="preserve"> 3, no. 1 (2025): a115. </w:t>
      </w:r>
      <w:r w:rsidRPr="00A56C5B">
        <w:rPr>
          <w:rFonts w:ascii="Book Antiqua" w:hAnsi="Book Antiqua"/>
        </w:rPr>
        <w:t>https://doi.org/10.4102/ajops.v3i1.115</w:t>
      </w:r>
      <w:r w:rsidRPr="006645FA">
        <w:rPr>
          <w:rFonts w:ascii="Book Antiqua" w:hAnsi="Book Antiqua"/>
        </w:rPr>
        <w:t>.</w:t>
      </w:r>
    </w:p>
    <w:p w14:paraId="36F0B5AD" w14:textId="4C437A85" w:rsidR="00834C62" w:rsidRPr="006645FA" w:rsidRDefault="00834C62" w:rsidP="003E6A02">
      <w:pPr>
        <w:pStyle w:val="NormalWeb"/>
        <w:spacing w:before="0" w:beforeAutospacing="0"/>
        <w:ind w:left="540" w:hanging="540"/>
        <w:jc w:val="both"/>
        <w:rPr>
          <w:rFonts w:ascii="Book Antiqua" w:hAnsi="Book Antiqua"/>
        </w:rPr>
      </w:pPr>
      <w:r w:rsidRPr="006645FA">
        <w:rPr>
          <w:rFonts w:ascii="Book Antiqua" w:hAnsi="Book Antiqua"/>
        </w:rPr>
        <w:t xml:space="preserve">Antwi, J. K. “‘Kakistocracy’: An Ethical Challenge to Christian Character Formation in Ghana.” </w:t>
      </w:r>
      <w:r w:rsidRPr="006645FA">
        <w:rPr>
          <w:rFonts w:ascii="Book Antiqua" w:hAnsi="Book Antiqua"/>
          <w:i/>
          <w:iCs/>
        </w:rPr>
        <w:t>E-Journal of Religious and Theological Studies</w:t>
      </w:r>
      <w:r w:rsidRPr="006645FA">
        <w:rPr>
          <w:rFonts w:ascii="Book Antiqua" w:hAnsi="Book Antiqua"/>
        </w:rPr>
        <w:t xml:space="preserve"> 10, no. 1 (2024): 1–13. </w:t>
      </w:r>
      <w:r w:rsidRPr="00A56C5B">
        <w:rPr>
          <w:rFonts w:ascii="Book Antiqua" w:hAnsi="Book Antiqua"/>
        </w:rPr>
        <w:t>https://doi.org/10.38159/erats.20241011</w:t>
      </w:r>
      <w:r w:rsidRPr="006645FA">
        <w:rPr>
          <w:rFonts w:ascii="Book Antiqua" w:hAnsi="Book Antiqua"/>
        </w:rPr>
        <w:t>.</w:t>
      </w:r>
    </w:p>
    <w:p w14:paraId="4B766E6F" w14:textId="77777777" w:rsidR="00834C62" w:rsidRPr="006645FA" w:rsidRDefault="00834C62" w:rsidP="003E6A02">
      <w:pPr>
        <w:pStyle w:val="NormalWeb"/>
        <w:spacing w:before="0" w:beforeAutospacing="0"/>
        <w:ind w:left="540" w:hanging="540"/>
        <w:jc w:val="both"/>
        <w:rPr>
          <w:rFonts w:ascii="Book Antiqua" w:hAnsi="Book Antiqua"/>
        </w:rPr>
      </w:pPr>
      <w:r w:rsidRPr="006645FA">
        <w:rPr>
          <w:rFonts w:ascii="Book Antiqua" w:hAnsi="Book Antiqua"/>
        </w:rPr>
        <w:t>Asamoah-</w:t>
      </w:r>
      <w:proofErr w:type="spellStart"/>
      <w:r w:rsidRPr="006645FA">
        <w:rPr>
          <w:rFonts w:ascii="Book Antiqua" w:hAnsi="Book Antiqua"/>
        </w:rPr>
        <w:t>Gyadu</w:t>
      </w:r>
      <w:proofErr w:type="spellEnd"/>
      <w:r w:rsidRPr="006645FA">
        <w:rPr>
          <w:rFonts w:ascii="Book Antiqua" w:hAnsi="Book Antiqua"/>
        </w:rPr>
        <w:t xml:space="preserve">, J. K. </w:t>
      </w:r>
      <w:r w:rsidRPr="006645FA">
        <w:rPr>
          <w:rFonts w:ascii="Book Antiqua" w:hAnsi="Book Antiqua"/>
          <w:i/>
          <w:iCs/>
        </w:rPr>
        <w:t>Contemporary Pentecostal Christianity: Interpretations from an African Context</w:t>
      </w:r>
      <w:r w:rsidRPr="006645FA">
        <w:rPr>
          <w:rFonts w:ascii="Book Antiqua" w:hAnsi="Book Antiqua"/>
        </w:rPr>
        <w:t>. Eugene, OR: Wipf and Stock, 2013.</w:t>
      </w:r>
    </w:p>
    <w:p w14:paraId="19778832" w14:textId="21116FDC" w:rsidR="00834C62" w:rsidRPr="006645FA" w:rsidRDefault="00834C62" w:rsidP="003E6A02">
      <w:pPr>
        <w:pStyle w:val="NormalWeb"/>
        <w:spacing w:before="0" w:beforeAutospacing="0"/>
        <w:ind w:left="540" w:hanging="540"/>
        <w:jc w:val="both"/>
        <w:rPr>
          <w:rFonts w:ascii="Book Antiqua" w:hAnsi="Book Antiqua"/>
        </w:rPr>
      </w:pPr>
      <w:proofErr w:type="spellStart"/>
      <w:r w:rsidRPr="006645FA">
        <w:rPr>
          <w:rFonts w:ascii="Book Antiqua" w:hAnsi="Book Antiqua"/>
        </w:rPr>
        <w:lastRenderedPageBreak/>
        <w:t>Boaheng</w:t>
      </w:r>
      <w:proofErr w:type="spellEnd"/>
      <w:r w:rsidRPr="006645FA">
        <w:rPr>
          <w:rFonts w:ascii="Book Antiqua" w:hAnsi="Book Antiqua"/>
        </w:rPr>
        <w:t xml:space="preserve">, I. “A Political Theology for the Ghanaian Context from Christ’s Perspective.” </w:t>
      </w:r>
      <w:r w:rsidRPr="006645FA">
        <w:rPr>
          <w:rFonts w:ascii="Book Antiqua" w:hAnsi="Book Antiqua"/>
          <w:i/>
          <w:iCs/>
        </w:rPr>
        <w:t>Verbum et Ecclesia</w:t>
      </w:r>
      <w:r w:rsidRPr="006645FA">
        <w:rPr>
          <w:rFonts w:ascii="Book Antiqua" w:hAnsi="Book Antiqua"/>
        </w:rPr>
        <w:t xml:space="preserve"> 45, no. 1 (2024): a2982. </w:t>
      </w:r>
      <w:r w:rsidRPr="00A56C5B">
        <w:rPr>
          <w:rFonts w:ascii="Book Antiqua" w:hAnsi="Book Antiqua"/>
        </w:rPr>
        <w:t>https://doi.org/10.4102/ve.v45i1.2982</w:t>
      </w:r>
      <w:r w:rsidRPr="006645FA">
        <w:rPr>
          <w:rFonts w:ascii="Book Antiqua" w:hAnsi="Book Antiqua"/>
        </w:rPr>
        <w:t>.</w:t>
      </w:r>
    </w:p>
    <w:p w14:paraId="19B0A0E9" w14:textId="77777777" w:rsidR="00834C62" w:rsidRPr="006645FA" w:rsidRDefault="00834C62" w:rsidP="003E6A02">
      <w:pPr>
        <w:pStyle w:val="NormalWeb"/>
        <w:spacing w:before="0" w:beforeAutospacing="0"/>
        <w:ind w:left="540" w:hanging="540"/>
        <w:jc w:val="both"/>
        <w:rPr>
          <w:rFonts w:ascii="Book Antiqua" w:hAnsi="Book Antiqua"/>
        </w:rPr>
      </w:pPr>
      <w:r w:rsidRPr="006645FA">
        <w:rPr>
          <w:rFonts w:ascii="Book Antiqua" w:hAnsi="Book Antiqua"/>
        </w:rPr>
        <w:t xml:space="preserve">Bonhoeffer, D. </w:t>
      </w:r>
      <w:r w:rsidRPr="006645FA">
        <w:rPr>
          <w:rFonts w:ascii="Book Antiqua" w:hAnsi="Book Antiqua"/>
          <w:i/>
          <w:iCs/>
        </w:rPr>
        <w:t>The Cost of Discipleship</w:t>
      </w:r>
      <w:r w:rsidRPr="006645FA">
        <w:rPr>
          <w:rFonts w:ascii="Book Antiqua" w:hAnsi="Book Antiqua"/>
        </w:rPr>
        <w:t>. New York: Macmillan, 1959.</w:t>
      </w:r>
    </w:p>
    <w:p w14:paraId="2819CDB5" w14:textId="77777777" w:rsidR="00834C62" w:rsidRPr="006645FA" w:rsidRDefault="00834C62" w:rsidP="003E6A02">
      <w:pPr>
        <w:pStyle w:val="NormalWeb"/>
        <w:spacing w:before="0" w:beforeAutospacing="0"/>
        <w:ind w:left="540" w:hanging="540"/>
        <w:jc w:val="both"/>
        <w:rPr>
          <w:rFonts w:ascii="Book Antiqua" w:hAnsi="Book Antiqua"/>
        </w:rPr>
      </w:pPr>
      <w:r w:rsidRPr="006645FA">
        <w:rPr>
          <w:rFonts w:ascii="Book Antiqua" w:hAnsi="Book Antiqua"/>
        </w:rPr>
        <w:t xml:space="preserve">Braun, V., and V. Clarke. </w:t>
      </w:r>
      <w:r w:rsidRPr="006645FA">
        <w:rPr>
          <w:rFonts w:ascii="Book Antiqua" w:hAnsi="Book Antiqua"/>
          <w:i/>
          <w:iCs/>
        </w:rPr>
        <w:t>Thematic Analysis: A Practical Guide</w:t>
      </w:r>
      <w:r w:rsidRPr="006645FA">
        <w:rPr>
          <w:rFonts w:ascii="Book Antiqua" w:hAnsi="Book Antiqua"/>
        </w:rPr>
        <w:t>. London: SAGE, 2021.</w:t>
      </w:r>
    </w:p>
    <w:p w14:paraId="00F5620A" w14:textId="0E75A2A7" w:rsidR="00834C62" w:rsidRPr="006645FA" w:rsidRDefault="00834C62" w:rsidP="003E6A02">
      <w:pPr>
        <w:pStyle w:val="NormalWeb"/>
        <w:spacing w:before="0" w:beforeAutospacing="0"/>
        <w:ind w:left="540" w:hanging="540"/>
        <w:jc w:val="both"/>
        <w:rPr>
          <w:rFonts w:ascii="Book Antiqua" w:hAnsi="Book Antiqua"/>
        </w:rPr>
      </w:pPr>
      <w:r w:rsidRPr="006645FA">
        <w:rPr>
          <w:rFonts w:ascii="Book Antiqua" w:hAnsi="Book Antiqua"/>
        </w:rPr>
        <w:t xml:space="preserve">Braun, V., and V. Clarke. “Conceptual and Design Thinking for Thematic Analysis.” </w:t>
      </w:r>
      <w:r w:rsidRPr="006645FA">
        <w:rPr>
          <w:rFonts w:ascii="Book Antiqua" w:hAnsi="Book Antiqua"/>
          <w:i/>
          <w:iCs/>
        </w:rPr>
        <w:t>Qualitative Psychology</w:t>
      </w:r>
      <w:r w:rsidRPr="006645FA">
        <w:rPr>
          <w:rFonts w:ascii="Book Antiqua" w:hAnsi="Book Antiqua"/>
        </w:rPr>
        <w:t xml:space="preserve"> 9, no. 1 (2022): 3–26. </w:t>
      </w:r>
      <w:r w:rsidRPr="00A56C5B">
        <w:rPr>
          <w:rFonts w:ascii="Book Antiqua" w:hAnsi="Book Antiqua"/>
        </w:rPr>
        <w:t>https://doi.org/10.1037/qup0000196</w:t>
      </w:r>
      <w:r w:rsidRPr="006645FA">
        <w:rPr>
          <w:rFonts w:ascii="Book Antiqua" w:hAnsi="Book Antiqua"/>
        </w:rPr>
        <w:t>.</w:t>
      </w:r>
    </w:p>
    <w:p w14:paraId="60BEBF78" w14:textId="6A115135" w:rsidR="00834C62" w:rsidRPr="006645FA" w:rsidRDefault="00834C62" w:rsidP="003E6A02">
      <w:pPr>
        <w:pStyle w:val="NormalWeb"/>
        <w:spacing w:before="0" w:beforeAutospacing="0"/>
        <w:ind w:left="540" w:hanging="540"/>
        <w:jc w:val="both"/>
        <w:rPr>
          <w:rFonts w:ascii="Book Antiqua" w:hAnsi="Book Antiqua"/>
        </w:rPr>
      </w:pPr>
      <w:proofErr w:type="spellStart"/>
      <w:r w:rsidRPr="006645FA">
        <w:rPr>
          <w:rFonts w:ascii="Book Antiqua" w:hAnsi="Book Antiqua"/>
        </w:rPr>
        <w:t>Ewest</w:t>
      </w:r>
      <w:proofErr w:type="spellEnd"/>
      <w:r w:rsidRPr="006645FA">
        <w:rPr>
          <w:rFonts w:ascii="Book Antiqua" w:hAnsi="Book Antiqua"/>
        </w:rPr>
        <w:t xml:space="preserve">, T. “Christian Identity as Primary Foundation to Workplace Ethics.” </w:t>
      </w:r>
      <w:r w:rsidRPr="006645FA">
        <w:rPr>
          <w:rFonts w:ascii="Book Antiqua" w:hAnsi="Book Antiqua"/>
          <w:i/>
          <w:iCs/>
        </w:rPr>
        <w:t>Religions</w:t>
      </w:r>
      <w:r w:rsidRPr="006645FA">
        <w:rPr>
          <w:rFonts w:ascii="Book Antiqua" w:hAnsi="Book Antiqua"/>
        </w:rPr>
        <w:t xml:space="preserve"> 2015, no. 1 (2015): 22–30. </w:t>
      </w:r>
      <w:r w:rsidRPr="00A56C5B">
        <w:rPr>
          <w:rFonts w:ascii="Book Antiqua" w:hAnsi="Book Antiqua"/>
        </w:rPr>
        <w:t>https://doi.org/10.5339/rels.2015.work.12</w:t>
      </w:r>
      <w:r w:rsidRPr="006645FA">
        <w:rPr>
          <w:rFonts w:ascii="Book Antiqua" w:hAnsi="Book Antiqua"/>
        </w:rPr>
        <w:t>.</w:t>
      </w:r>
    </w:p>
    <w:p w14:paraId="10C45463" w14:textId="07B57BEE" w:rsidR="00834C62" w:rsidRPr="006645FA" w:rsidRDefault="00834C62" w:rsidP="003E6A02">
      <w:pPr>
        <w:pStyle w:val="NormalWeb"/>
        <w:spacing w:before="0" w:beforeAutospacing="0"/>
        <w:ind w:left="540" w:hanging="540"/>
        <w:jc w:val="both"/>
        <w:rPr>
          <w:rFonts w:ascii="Book Antiqua" w:hAnsi="Book Antiqua"/>
        </w:rPr>
      </w:pPr>
      <w:proofErr w:type="spellStart"/>
      <w:r w:rsidRPr="006645FA">
        <w:rPr>
          <w:rFonts w:ascii="Book Antiqua" w:hAnsi="Book Antiqua"/>
        </w:rPr>
        <w:t>Gakpetor</w:t>
      </w:r>
      <w:proofErr w:type="spellEnd"/>
      <w:r w:rsidRPr="006645FA">
        <w:rPr>
          <w:rFonts w:ascii="Book Antiqua" w:hAnsi="Book Antiqua"/>
        </w:rPr>
        <w:t xml:space="preserve">, S. K. “An Evaluation of the Impact of Disciple-Making on the Work Ethic of Ghanaian Christians: A Case Study of the Church of Pentecost–Ghana.” </w:t>
      </w:r>
      <w:r w:rsidRPr="006645FA">
        <w:rPr>
          <w:rFonts w:ascii="Book Antiqua" w:hAnsi="Book Antiqua"/>
          <w:i/>
          <w:iCs/>
        </w:rPr>
        <w:t>Pentecost Journal of Theology and Mission</w:t>
      </w:r>
      <w:r w:rsidRPr="006645FA">
        <w:rPr>
          <w:rFonts w:ascii="Book Antiqua" w:hAnsi="Book Antiqua"/>
        </w:rPr>
        <w:t xml:space="preserve"> 5, no. 2 (2025): 36–46. </w:t>
      </w:r>
      <w:r w:rsidRPr="00A56C5B">
        <w:rPr>
          <w:rFonts w:ascii="Book Antiqua" w:hAnsi="Book Antiqua"/>
        </w:rPr>
        <w:t>https://doi.org/10.62868/pjtm.v5i2.206</w:t>
      </w:r>
      <w:r w:rsidRPr="006645FA">
        <w:rPr>
          <w:rFonts w:ascii="Book Antiqua" w:hAnsi="Book Antiqua"/>
        </w:rPr>
        <w:t>.</w:t>
      </w:r>
    </w:p>
    <w:p w14:paraId="56E60738" w14:textId="77777777" w:rsidR="00834C62" w:rsidRPr="006645FA" w:rsidRDefault="00834C62" w:rsidP="003E6A02">
      <w:pPr>
        <w:pStyle w:val="NormalWeb"/>
        <w:spacing w:before="0" w:beforeAutospacing="0"/>
        <w:ind w:left="540" w:hanging="540"/>
        <w:jc w:val="both"/>
        <w:rPr>
          <w:rFonts w:ascii="Book Antiqua" w:hAnsi="Book Antiqua"/>
        </w:rPr>
      </w:pPr>
      <w:r w:rsidRPr="006645FA">
        <w:rPr>
          <w:rFonts w:ascii="Book Antiqua" w:hAnsi="Book Antiqua"/>
        </w:rPr>
        <w:t xml:space="preserve">Ghana Statistical Service. </w:t>
      </w:r>
      <w:r w:rsidRPr="006645FA">
        <w:rPr>
          <w:rFonts w:ascii="Book Antiqua" w:hAnsi="Book Antiqua"/>
          <w:i/>
          <w:iCs/>
        </w:rPr>
        <w:t>2021 Population and Housing Census: General Report Volume 3C—Background Characteristics</w:t>
      </w:r>
      <w:r w:rsidRPr="006645FA">
        <w:rPr>
          <w:rFonts w:ascii="Book Antiqua" w:hAnsi="Book Antiqua"/>
        </w:rPr>
        <w:t>. Accra: Ghana Statistical Service, 2021.</w:t>
      </w:r>
    </w:p>
    <w:p w14:paraId="51AFE475" w14:textId="77777777" w:rsidR="00834C62" w:rsidRPr="006645FA" w:rsidRDefault="00834C62" w:rsidP="003E6A02">
      <w:pPr>
        <w:pStyle w:val="NormalWeb"/>
        <w:spacing w:before="0" w:beforeAutospacing="0"/>
        <w:ind w:left="540" w:hanging="540"/>
        <w:jc w:val="both"/>
        <w:rPr>
          <w:rFonts w:ascii="Book Antiqua" w:hAnsi="Book Antiqua"/>
        </w:rPr>
      </w:pPr>
      <w:r w:rsidRPr="006645FA">
        <w:rPr>
          <w:rFonts w:ascii="Book Antiqua" w:hAnsi="Book Antiqua"/>
        </w:rPr>
        <w:t xml:space="preserve">Gifford, P. </w:t>
      </w:r>
      <w:r w:rsidRPr="006645FA">
        <w:rPr>
          <w:rFonts w:ascii="Book Antiqua" w:hAnsi="Book Antiqua"/>
          <w:i/>
          <w:iCs/>
        </w:rPr>
        <w:t>Ghana’s New Christianity: Pentecostalism in a Globalising African Economy</w:t>
      </w:r>
      <w:r w:rsidRPr="006645FA">
        <w:rPr>
          <w:rFonts w:ascii="Book Antiqua" w:hAnsi="Book Antiqua"/>
        </w:rPr>
        <w:t>. Bloomington: Indiana University Press, 2004.</w:t>
      </w:r>
    </w:p>
    <w:p w14:paraId="63DC32AB" w14:textId="77777777" w:rsidR="00834C62" w:rsidRPr="006645FA" w:rsidRDefault="00834C62" w:rsidP="003E6A02">
      <w:pPr>
        <w:pStyle w:val="NormalWeb"/>
        <w:spacing w:before="0" w:beforeAutospacing="0"/>
        <w:ind w:left="540" w:hanging="540"/>
        <w:jc w:val="both"/>
        <w:rPr>
          <w:rFonts w:ascii="Book Antiqua" w:hAnsi="Book Antiqua"/>
        </w:rPr>
      </w:pPr>
      <w:r w:rsidRPr="006645FA">
        <w:rPr>
          <w:rFonts w:ascii="Book Antiqua" w:hAnsi="Book Antiqua"/>
        </w:rPr>
        <w:t xml:space="preserve">Hauerwas, S. </w:t>
      </w:r>
      <w:r w:rsidRPr="006645FA">
        <w:rPr>
          <w:rFonts w:ascii="Book Antiqua" w:hAnsi="Book Antiqua"/>
          <w:i/>
          <w:iCs/>
        </w:rPr>
        <w:t>A Community of Character: Toward a Constructive Christian Social Ethic</w:t>
      </w:r>
      <w:r w:rsidRPr="006645FA">
        <w:rPr>
          <w:rFonts w:ascii="Book Antiqua" w:hAnsi="Book Antiqua"/>
        </w:rPr>
        <w:t>. Notre Dame, IN: University of Notre Dame Press, 1981.</w:t>
      </w:r>
    </w:p>
    <w:p w14:paraId="1190C5FB" w14:textId="75A9BE34" w:rsidR="00834C62" w:rsidRPr="006645FA" w:rsidRDefault="00834C62" w:rsidP="003E6A02">
      <w:pPr>
        <w:pStyle w:val="NormalWeb"/>
        <w:spacing w:before="0" w:beforeAutospacing="0"/>
        <w:ind w:left="540" w:hanging="540"/>
        <w:jc w:val="both"/>
        <w:rPr>
          <w:rFonts w:ascii="Book Antiqua" w:hAnsi="Book Antiqua"/>
        </w:rPr>
      </w:pPr>
      <w:r w:rsidRPr="006645FA">
        <w:rPr>
          <w:rFonts w:ascii="Book Antiqua" w:hAnsi="Book Antiqua"/>
        </w:rPr>
        <w:t xml:space="preserve">Haynes, J. “Religion, Morality, and Democracy in Ghana.” </w:t>
      </w:r>
      <w:r w:rsidRPr="006645FA">
        <w:rPr>
          <w:rFonts w:ascii="Book Antiqua" w:hAnsi="Book Antiqua"/>
          <w:i/>
          <w:iCs/>
        </w:rPr>
        <w:t>Journal of Religion in Africa</w:t>
      </w:r>
      <w:r w:rsidRPr="006645FA">
        <w:rPr>
          <w:rFonts w:ascii="Book Antiqua" w:hAnsi="Book Antiqua"/>
        </w:rPr>
        <w:t xml:space="preserve"> (2024): 1–26. </w:t>
      </w:r>
      <w:r w:rsidRPr="00A56C5B">
        <w:rPr>
          <w:rFonts w:ascii="Book Antiqua" w:hAnsi="Book Antiqua"/>
        </w:rPr>
        <w:t>https://doi.org/10.1163/15700666-12340300</w:t>
      </w:r>
      <w:r w:rsidRPr="006645FA">
        <w:rPr>
          <w:rFonts w:ascii="Book Antiqua" w:hAnsi="Book Antiqua"/>
        </w:rPr>
        <w:t>.</w:t>
      </w:r>
    </w:p>
    <w:p w14:paraId="7A07EB52" w14:textId="7D8B949E" w:rsidR="00834C62" w:rsidRPr="006645FA" w:rsidRDefault="00834C62" w:rsidP="003E6A02">
      <w:pPr>
        <w:pStyle w:val="NormalWeb"/>
        <w:spacing w:before="0" w:beforeAutospacing="0"/>
        <w:ind w:left="540" w:hanging="540"/>
        <w:jc w:val="both"/>
        <w:rPr>
          <w:rFonts w:ascii="Book Antiqua" w:hAnsi="Book Antiqua"/>
        </w:rPr>
      </w:pPr>
      <w:r w:rsidRPr="006645FA">
        <w:rPr>
          <w:rFonts w:ascii="Book Antiqua" w:hAnsi="Book Antiqua"/>
        </w:rPr>
        <w:t xml:space="preserve">Kenin, E. A. “‘Bring the Whole Tithe into the Storehouse’: The Tithe and Sustainable Development in Ghanaian Pentecostalism.” </w:t>
      </w:r>
      <w:r w:rsidRPr="006645FA">
        <w:rPr>
          <w:rFonts w:ascii="Book Antiqua" w:hAnsi="Book Antiqua"/>
          <w:i/>
          <w:iCs/>
        </w:rPr>
        <w:t>African Journal of Pentecostal Studies</w:t>
      </w:r>
      <w:r w:rsidRPr="006645FA">
        <w:rPr>
          <w:rFonts w:ascii="Book Antiqua" w:hAnsi="Book Antiqua"/>
        </w:rPr>
        <w:t xml:space="preserve"> 1, no. 1 (2024): a22. </w:t>
      </w:r>
      <w:r w:rsidRPr="00A56C5B">
        <w:rPr>
          <w:rFonts w:ascii="Book Antiqua" w:hAnsi="Book Antiqua"/>
        </w:rPr>
        <w:t>https://doi.org/10.4102/ajops.v1i1.22</w:t>
      </w:r>
      <w:r w:rsidRPr="006645FA">
        <w:rPr>
          <w:rFonts w:ascii="Book Antiqua" w:hAnsi="Book Antiqua"/>
        </w:rPr>
        <w:t>.</w:t>
      </w:r>
    </w:p>
    <w:p w14:paraId="1CDBB163" w14:textId="72E35F6B" w:rsidR="00834C62" w:rsidRPr="006645FA" w:rsidRDefault="00834C62" w:rsidP="003E6A02">
      <w:pPr>
        <w:pStyle w:val="NormalWeb"/>
        <w:spacing w:before="0" w:beforeAutospacing="0"/>
        <w:ind w:left="540" w:hanging="540"/>
        <w:jc w:val="both"/>
        <w:rPr>
          <w:rFonts w:ascii="Book Antiqua" w:hAnsi="Book Antiqua"/>
        </w:rPr>
      </w:pPr>
      <w:r w:rsidRPr="006645FA">
        <w:rPr>
          <w:rFonts w:ascii="Book Antiqua" w:hAnsi="Book Antiqua"/>
        </w:rPr>
        <w:t xml:space="preserve">Norman, I. “Exploring Work Ethic in Ghana.” </w:t>
      </w:r>
      <w:r w:rsidRPr="006645FA">
        <w:rPr>
          <w:rFonts w:ascii="Book Antiqua" w:hAnsi="Book Antiqua"/>
          <w:i/>
          <w:iCs/>
        </w:rPr>
        <w:t>European Journal of Development Studies</w:t>
      </w:r>
      <w:r w:rsidRPr="006645FA">
        <w:rPr>
          <w:rFonts w:ascii="Book Antiqua" w:hAnsi="Book Antiqua"/>
        </w:rPr>
        <w:t xml:space="preserve"> 3, no. 2 (2023): 23–37. </w:t>
      </w:r>
      <w:r w:rsidRPr="00A56C5B">
        <w:rPr>
          <w:rFonts w:ascii="Book Antiqua" w:hAnsi="Book Antiqua"/>
        </w:rPr>
        <w:t>https://doi.org/10.24018/ejdevelop.2023.3.2.232</w:t>
      </w:r>
      <w:r w:rsidRPr="006645FA">
        <w:rPr>
          <w:rFonts w:ascii="Book Antiqua" w:hAnsi="Book Antiqua"/>
        </w:rPr>
        <w:t>.</w:t>
      </w:r>
    </w:p>
    <w:p w14:paraId="3330DB89" w14:textId="34729F7B" w:rsidR="00834C62" w:rsidRPr="006645FA" w:rsidRDefault="00834C62" w:rsidP="003E6A02">
      <w:pPr>
        <w:pStyle w:val="NormalWeb"/>
        <w:spacing w:before="0" w:beforeAutospacing="0"/>
        <w:ind w:left="540" w:hanging="540"/>
        <w:jc w:val="both"/>
        <w:rPr>
          <w:rFonts w:ascii="Book Antiqua" w:hAnsi="Book Antiqua"/>
        </w:rPr>
      </w:pPr>
      <w:r w:rsidRPr="006645FA">
        <w:rPr>
          <w:rFonts w:ascii="Book Antiqua" w:hAnsi="Book Antiqua"/>
        </w:rPr>
        <w:t xml:space="preserve">Olmos-Vega, F. M., R. E. </w:t>
      </w:r>
      <w:proofErr w:type="spellStart"/>
      <w:r w:rsidRPr="006645FA">
        <w:rPr>
          <w:rFonts w:ascii="Book Antiqua" w:hAnsi="Book Antiqua"/>
        </w:rPr>
        <w:t>Stalmeijer</w:t>
      </w:r>
      <w:proofErr w:type="spellEnd"/>
      <w:r w:rsidRPr="006645FA">
        <w:rPr>
          <w:rFonts w:ascii="Book Antiqua" w:hAnsi="Book Antiqua"/>
        </w:rPr>
        <w:t xml:space="preserve">, L. </w:t>
      </w:r>
      <w:proofErr w:type="spellStart"/>
      <w:r w:rsidRPr="006645FA">
        <w:rPr>
          <w:rFonts w:ascii="Book Antiqua" w:hAnsi="Book Antiqua"/>
        </w:rPr>
        <w:t>Varpio</w:t>
      </w:r>
      <w:proofErr w:type="spellEnd"/>
      <w:r w:rsidRPr="006645FA">
        <w:rPr>
          <w:rFonts w:ascii="Book Antiqua" w:hAnsi="Book Antiqua"/>
        </w:rPr>
        <w:t xml:space="preserve">, and R. Kahlke. “A Practical Guide to Reflexivity in Qualitative Research: AMEE Guide No. 149.” </w:t>
      </w:r>
      <w:r w:rsidRPr="006645FA">
        <w:rPr>
          <w:rFonts w:ascii="Book Antiqua" w:hAnsi="Book Antiqua"/>
          <w:i/>
          <w:iCs/>
        </w:rPr>
        <w:t>Medical Teacher</w:t>
      </w:r>
      <w:r w:rsidRPr="006645FA">
        <w:rPr>
          <w:rFonts w:ascii="Book Antiqua" w:hAnsi="Book Antiqua"/>
        </w:rPr>
        <w:t xml:space="preserve"> 45, no. 3 (2023): 241–51. </w:t>
      </w:r>
      <w:r w:rsidRPr="00A56C5B">
        <w:rPr>
          <w:rFonts w:ascii="Book Antiqua" w:hAnsi="Book Antiqua"/>
        </w:rPr>
        <w:t>https://doi.org/10.1080/0142159X.2022.2057287</w:t>
      </w:r>
      <w:r w:rsidRPr="006645FA">
        <w:rPr>
          <w:rFonts w:ascii="Book Antiqua" w:hAnsi="Book Antiqua"/>
        </w:rPr>
        <w:t>.</w:t>
      </w:r>
    </w:p>
    <w:p w14:paraId="7462F5ED" w14:textId="77777777" w:rsidR="00834C62" w:rsidRPr="006645FA" w:rsidRDefault="00834C62" w:rsidP="003E6A02">
      <w:pPr>
        <w:pStyle w:val="NormalWeb"/>
        <w:spacing w:before="0" w:beforeAutospacing="0"/>
        <w:ind w:left="540" w:hanging="540"/>
        <w:jc w:val="both"/>
        <w:rPr>
          <w:rFonts w:ascii="Book Antiqua" w:hAnsi="Book Antiqua"/>
        </w:rPr>
      </w:pPr>
      <w:r w:rsidRPr="006645FA">
        <w:rPr>
          <w:rFonts w:ascii="Book Antiqua" w:hAnsi="Book Antiqua"/>
        </w:rPr>
        <w:t xml:space="preserve">Volf, M. </w:t>
      </w:r>
      <w:r w:rsidRPr="006645FA">
        <w:rPr>
          <w:rFonts w:ascii="Book Antiqua" w:hAnsi="Book Antiqua"/>
          <w:i/>
          <w:iCs/>
        </w:rPr>
        <w:t>Work in the Spirit: Toward a Theology of Work</w:t>
      </w:r>
      <w:r w:rsidRPr="006645FA">
        <w:rPr>
          <w:rFonts w:ascii="Book Antiqua" w:hAnsi="Book Antiqua"/>
        </w:rPr>
        <w:t>. New York: Oxford University Press, 1991.</w:t>
      </w:r>
    </w:p>
    <w:p w14:paraId="1381792A" w14:textId="342FFC0A" w:rsidR="00834C62" w:rsidRPr="006645FA" w:rsidRDefault="00834C62" w:rsidP="003E6A02">
      <w:pPr>
        <w:pStyle w:val="NormalWeb"/>
        <w:spacing w:before="0" w:beforeAutospacing="0"/>
        <w:ind w:left="540" w:hanging="540"/>
        <w:jc w:val="both"/>
        <w:rPr>
          <w:rFonts w:ascii="Book Antiqua" w:hAnsi="Book Antiqua"/>
        </w:rPr>
      </w:pPr>
      <w:r w:rsidRPr="006645FA">
        <w:rPr>
          <w:rFonts w:ascii="Book Antiqua" w:hAnsi="Book Antiqua"/>
        </w:rPr>
        <w:lastRenderedPageBreak/>
        <w:t>Vondey, W</w:t>
      </w:r>
      <w:r w:rsidR="00AC1197">
        <w:rPr>
          <w:rFonts w:ascii="Book Antiqua" w:hAnsi="Book Antiqua"/>
        </w:rPr>
        <w:t>olfgang</w:t>
      </w:r>
      <w:r w:rsidRPr="006645FA">
        <w:rPr>
          <w:rFonts w:ascii="Book Antiqua" w:hAnsi="Book Antiqua"/>
        </w:rPr>
        <w:t xml:space="preserve">. “Pentecostal Theology.” </w:t>
      </w:r>
      <w:r w:rsidRPr="006645FA">
        <w:rPr>
          <w:rFonts w:ascii="Book Antiqua" w:hAnsi="Book Antiqua"/>
          <w:i/>
          <w:iCs/>
        </w:rPr>
        <w:t>St Andrews Encyclopaedia of Theology</w:t>
      </w:r>
      <w:r w:rsidRPr="006645FA">
        <w:rPr>
          <w:rFonts w:ascii="Book Antiqua" w:hAnsi="Book Antiqua"/>
        </w:rPr>
        <w:t xml:space="preserve">. 2023. Accessed August 15, 2026. </w:t>
      </w:r>
      <w:r w:rsidRPr="00A56C5B">
        <w:rPr>
          <w:rFonts w:ascii="Book Antiqua" w:hAnsi="Book Antiqua"/>
        </w:rPr>
        <w:t>https://www.saet.ac.uk/Christianity/PentecostalTheology</w:t>
      </w:r>
      <w:r w:rsidRPr="006645FA">
        <w:rPr>
          <w:rFonts w:ascii="Book Antiqua" w:hAnsi="Book Antiqua"/>
        </w:rPr>
        <w:t>.</w:t>
      </w:r>
    </w:p>
    <w:p w14:paraId="691201AB" w14:textId="77777777" w:rsidR="00834C62" w:rsidRPr="006645FA" w:rsidRDefault="00834C62" w:rsidP="003E6A02">
      <w:pPr>
        <w:pStyle w:val="NormalWeb"/>
        <w:spacing w:before="0" w:beforeAutospacing="0"/>
        <w:ind w:left="540" w:hanging="540"/>
        <w:jc w:val="both"/>
        <w:rPr>
          <w:rFonts w:ascii="Book Antiqua" w:hAnsi="Book Antiqua"/>
        </w:rPr>
      </w:pPr>
      <w:r w:rsidRPr="006645FA">
        <w:rPr>
          <w:rFonts w:ascii="Book Antiqua" w:hAnsi="Book Antiqua"/>
        </w:rPr>
        <w:t xml:space="preserve">Wright, C. J. H. </w:t>
      </w:r>
      <w:r w:rsidRPr="006645FA">
        <w:rPr>
          <w:rFonts w:ascii="Book Antiqua" w:hAnsi="Book Antiqua"/>
          <w:i/>
          <w:iCs/>
        </w:rPr>
        <w:t>The Mission of God’s People: A Biblical Theology of the Church’s Mission</w:t>
      </w:r>
      <w:r w:rsidRPr="006645FA">
        <w:rPr>
          <w:rFonts w:ascii="Book Antiqua" w:hAnsi="Book Antiqua"/>
        </w:rPr>
        <w:t>. Grand Rapids, MI: Zondervan, 2010.</w:t>
      </w:r>
    </w:p>
    <w:p w14:paraId="0D695E66" w14:textId="77777777" w:rsidR="00834C62" w:rsidRPr="00CB6D53" w:rsidRDefault="00834C62" w:rsidP="00A15E35">
      <w:pPr>
        <w:pStyle w:val="NormalWeb"/>
        <w:jc w:val="both"/>
      </w:pPr>
    </w:p>
    <w:p w14:paraId="50A39CE6" w14:textId="77777777" w:rsidR="00993C22" w:rsidRDefault="00993C22"/>
    <w:sectPr w:rsidR="00993C22" w:rsidSect="00F70CCD">
      <w:headerReference w:type="even" r:id="rId9"/>
      <w:headerReference w:type="default" r:id="rId10"/>
      <w:footerReference w:type="even" r:id="rId11"/>
      <w:footerReference w:type="default" r:id="rId12"/>
      <w:pgSz w:w="11906" w:h="16838"/>
      <w:pgMar w:top="1440" w:right="1440" w:bottom="1440" w:left="1440" w:header="720" w:footer="720" w:gutter="0"/>
      <w:pgNumType w:start="9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CB794" w14:textId="77777777" w:rsidR="006C2CF9" w:rsidRDefault="006C2CF9" w:rsidP="00A15E35">
      <w:pPr>
        <w:spacing w:after="0" w:line="240" w:lineRule="auto"/>
      </w:pPr>
      <w:r>
        <w:separator/>
      </w:r>
    </w:p>
  </w:endnote>
  <w:endnote w:type="continuationSeparator" w:id="0">
    <w:p w14:paraId="57F4718C" w14:textId="77777777" w:rsidR="006C2CF9" w:rsidRDefault="006C2CF9" w:rsidP="00A15E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1CD91" w14:textId="17268CF0" w:rsidR="00F70CCD" w:rsidRPr="00782616" w:rsidRDefault="00F70CCD">
    <w:pPr>
      <w:pStyle w:val="Footer"/>
      <w:jc w:val="right"/>
      <w:rPr>
        <w:sz w:val="24"/>
        <w:szCs w:val="24"/>
      </w:rPr>
    </w:pPr>
    <w:r w:rsidRPr="00782616">
      <w:rPr>
        <w:rFonts w:ascii="Book Antiqua" w:hAnsi="Book Antiqua"/>
        <w:sz w:val="24"/>
        <w:szCs w:val="24"/>
      </w:rPr>
      <w:fldChar w:fldCharType="begin"/>
    </w:r>
    <w:r w:rsidRPr="00782616">
      <w:rPr>
        <w:rFonts w:ascii="Book Antiqua" w:hAnsi="Book Antiqua"/>
        <w:sz w:val="24"/>
        <w:szCs w:val="24"/>
      </w:rPr>
      <w:instrText>PAGE</w:instrText>
    </w:r>
    <w:r w:rsidRPr="00782616">
      <w:rPr>
        <w:rFonts w:ascii="Book Antiqua" w:hAnsi="Book Antiqua"/>
        <w:sz w:val="24"/>
        <w:szCs w:val="24"/>
      </w:rPr>
      <w:fldChar w:fldCharType="separate"/>
    </w:r>
    <w:r w:rsidRPr="00782616">
      <w:rPr>
        <w:rFonts w:ascii="Book Antiqua" w:hAnsi="Book Antiqua"/>
        <w:noProof/>
        <w:sz w:val="24"/>
        <w:szCs w:val="24"/>
      </w:rPr>
      <w:t>92</w:t>
    </w:r>
    <w:r w:rsidRPr="00782616">
      <w:rPr>
        <w:rFonts w:ascii="Book Antiqua" w:hAnsi="Book Antiqua"/>
        <w:sz w:val="24"/>
        <w:szCs w:val="24"/>
      </w:rPr>
      <w:fldChar w:fldCharType="end"/>
    </w:r>
  </w:p>
  <w:p w14:paraId="29682079" w14:textId="77777777" w:rsidR="00F70CCD" w:rsidRDefault="00F70CCD">
    <w:pPr>
      <w:pStyle w:val="Footer"/>
    </w:pPr>
    <w:r>
      <w:t> </w:t>
    </w:r>
  </w:p>
  <w:p w14:paraId="7A4C4DAE" w14:textId="1AB291E8" w:rsidR="00F70CCD" w:rsidRDefault="00F70CCD">
    <w:pPr>
      <w:pStyle w:val="Footer"/>
    </w:pPr>
    <w:r>
      <w: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AF3CD" w14:textId="43E27ABC" w:rsidR="00F70CCD" w:rsidRPr="00782616" w:rsidRDefault="00F70CCD">
    <w:pPr>
      <w:pStyle w:val="Footer"/>
      <w:jc w:val="right"/>
      <w:rPr>
        <w:sz w:val="24"/>
        <w:szCs w:val="24"/>
      </w:rPr>
    </w:pPr>
    <w:r w:rsidRPr="00782616">
      <w:rPr>
        <w:rFonts w:ascii="Book Antiqua" w:hAnsi="Book Antiqua"/>
        <w:sz w:val="24"/>
        <w:szCs w:val="24"/>
      </w:rPr>
      <w:fldChar w:fldCharType="begin"/>
    </w:r>
    <w:r w:rsidRPr="00782616">
      <w:rPr>
        <w:rFonts w:ascii="Book Antiqua" w:hAnsi="Book Antiqua"/>
        <w:sz w:val="24"/>
        <w:szCs w:val="24"/>
      </w:rPr>
      <w:instrText>PAGE</w:instrText>
    </w:r>
    <w:r w:rsidRPr="00782616">
      <w:rPr>
        <w:rFonts w:ascii="Book Antiqua" w:hAnsi="Book Antiqua"/>
        <w:sz w:val="24"/>
        <w:szCs w:val="24"/>
      </w:rPr>
      <w:fldChar w:fldCharType="separate"/>
    </w:r>
    <w:r w:rsidRPr="00782616">
      <w:rPr>
        <w:rFonts w:ascii="Book Antiqua" w:hAnsi="Book Antiqua"/>
        <w:noProof/>
        <w:sz w:val="24"/>
        <w:szCs w:val="24"/>
      </w:rPr>
      <w:t>91</w:t>
    </w:r>
    <w:r w:rsidRPr="00782616">
      <w:rPr>
        <w:rFonts w:ascii="Book Antiqua" w:hAnsi="Book Antiqua"/>
        <w:sz w:val="24"/>
        <w:szCs w:val="24"/>
      </w:rPr>
      <w:fldChar w:fldCharType="end"/>
    </w:r>
  </w:p>
  <w:p w14:paraId="3D87F2B6" w14:textId="77777777" w:rsidR="00F70CCD" w:rsidRDefault="00F70CCD">
    <w:pPr>
      <w:pStyle w:val="Footer"/>
    </w:pPr>
    <w:r>
      <w:t> </w:t>
    </w:r>
  </w:p>
  <w:p w14:paraId="27604D55" w14:textId="2377180B" w:rsidR="00C75440" w:rsidRDefault="00F70CCD">
    <w:pPr>
      <w:pStyle w:val="Footer"/>
    </w:pPr>
    <w: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86F7E" w14:textId="77777777" w:rsidR="006C2CF9" w:rsidRDefault="006C2CF9" w:rsidP="00A15E35">
      <w:pPr>
        <w:spacing w:after="0" w:line="240" w:lineRule="auto"/>
      </w:pPr>
      <w:r>
        <w:separator/>
      </w:r>
    </w:p>
  </w:footnote>
  <w:footnote w:type="continuationSeparator" w:id="0">
    <w:p w14:paraId="5F1A14A3" w14:textId="77777777" w:rsidR="006C2CF9" w:rsidRDefault="006C2CF9" w:rsidP="00A15E35">
      <w:pPr>
        <w:spacing w:after="0" w:line="240" w:lineRule="auto"/>
      </w:pPr>
      <w:r>
        <w:continuationSeparator/>
      </w:r>
    </w:p>
  </w:footnote>
  <w:footnote w:id="1">
    <w:p w14:paraId="23086355" w14:textId="20B88C1A" w:rsidR="00A15E35" w:rsidRPr="003F6760" w:rsidRDefault="00A15E35" w:rsidP="003F6760">
      <w:pPr>
        <w:pStyle w:val="FootnoteText"/>
        <w:rPr>
          <w:rFonts w:ascii="Book Antiqua" w:hAnsi="Book Antiqua" w:cs="Times New Roman"/>
          <w:lang w:val="en-US"/>
        </w:rPr>
      </w:pPr>
      <w:r w:rsidRPr="003F6760">
        <w:rPr>
          <w:rStyle w:val="FootnoteReference"/>
          <w:rFonts w:ascii="Book Antiqua" w:hAnsi="Book Antiqua" w:cs="Times New Roman"/>
        </w:rPr>
        <w:footnoteRef/>
      </w:r>
      <w:r w:rsidRPr="003F6760">
        <w:rPr>
          <w:rFonts w:ascii="Book Antiqua" w:hAnsi="Book Antiqua" w:cs="Times New Roman"/>
        </w:rPr>
        <w:t xml:space="preserve"> Ghana Statistical Service, </w:t>
      </w:r>
      <w:r w:rsidRPr="003F6760">
        <w:rPr>
          <w:rFonts w:ascii="Book Antiqua" w:hAnsi="Book Antiqua" w:cs="Times New Roman"/>
          <w:i/>
          <w:iCs/>
        </w:rPr>
        <w:t>2021 Population and Housing Census: General Report Volume 3C—Background Characteristics</w:t>
      </w:r>
      <w:r w:rsidRPr="003F6760">
        <w:rPr>
          <w:rFonts w:ascii="Book Antiqua" w:hAnsi="Book Antiqua" w:cs="Times New Roman"/>
        </w:rPr>
        <w:t xml:space="preserve"> (Accra: Ghana Statistical Service, 2021)</w:t>
      </w:r>
      <w:r w:rsidR="00C21B2E">
        <w:rPr>
          <w:rFonts w:ascii="Book Antiqua" w:hAnsi="Book Antiqua" w:cs="Times New Roman"/>
        </w:rPr>
        <w:t>;</w:t>
      </w:r>
      <w:r w:rsidRPr="003F6760">
        <w:rPr>
          <w:rFonts w:ascii="Book Antiqua" w:hAnsi="Book Antiqua" w:cs="Times New Roman"/>
        </w:rPr>
        <w:t xml:space="preserve"> I</w:t>
      </w:r>
      <w:r w:rsidR="00C21B2E">
        <w:rPr>
          <w:rFonts w:ascii="Book Antiqua" w:hAnsi="Book Antiqua" w:cs="Times New Roman"/>
        </w:rPr>
        <w:t>.</w:t>
      </w:r>
      <w:r w:rsidR="00A56C5B">
        <w:rPr>
          <w:rFonts w:ascii="Book Antiqua" w:hAnsi="Book Antiqua" w:cs="Times New Roman"/>
        </w:rPr>
        <w:t xml:space="preserve"> </w:t>
      </w:r>
      <w:r w:rsidRPr="003F6760">
        <w:rPr>
          <w:rFonts w:ascii="Book Antiqua" w:hAnsi="Book Antiqua" w:cs="Times New Roman"/>
        </w:rPr>
        <w:t xml:space="preserve">Norman, “Exploring Work Ethic in Ghana,” </w:t>
      </w:r>
      <w:r w:rsidRPr="003F6760">
        <w:rPr>
          <w:rFonts w:ascii="Book Antiqua" w:hAnsi="Book Antiqua" w:cs="Times New Roman"/>
          <w:i/>
          <w:iCs/>
        </w:rPr>
        <w:t>European Journal of Development Studies</w:t>
      </w:r>
      <w:r w:rsidRPr="003F6760">
        <w:rPr>
          <w:rFonts w:ascii="Book Antiqua" w:hAnsi="Book Antiqua" w:cs="Times New Roman"/>
        </w:rPr>
        <w:t xml:space="preserve"> 3, no. 2 (2023): 23–37, </w:t>
      </w:r>
      <w:r w:rsidRPr="00074810">
        <w:rPr>
          <w:rFonts w:ascii="Book Antiqua" w:hAnsi="Book Antiqua" w:cs="Times New Roman"/>
        </w:rPr>
        <w:t>https://doi.org/10.24018/ejdevelop.2023.3.2.232</w:t>
      </w:r>
      <w:r w:rsidRPr="003F6760">
        <w:rPr>
          <w:rFonts w:ascii="Book Antiqua" w:hAnsi="Book Antiqua" w:cs="Times New Roman"/>
        </w:rPr>
        <w:t xml:space="preserve">; J. Haynes, “Religion, Morality, and Democracy in Ghana,” </w:t>
      </w:r>
      <w:r w:rsidRPr="003F6760">
        <w:rPr>
          <w:rFonts w:ascii="Book Antiqua" w:hAnsi="Book Antiqua" w:cs="Times New Roman"/>
          <w:i/>
          <w:iCs/>
        </w:rPr>
        <w:t>Journal of Religion in Africa</w:t>
      </w:r>
      <w:r w:rsidRPr="003F6760">
        <w:rPr>
          <w:rFonts w:ascii="Book Antiqua" w:hAnsi="Book Antiqua" w:cs="Times New Roman"/>
        </w:rPr>
        <w:t xml:space="preserve"> </w:t>
      </w:r>
      <w:r w:rsidR="00EC308E">
        <w:rPr>
          <w:rFonts w:ascii="Book Antiqua" w:hAnsi="Book Antiqua" w:cs="Times New Roman"/>
        </w:rPr>
        <w:t xml:space="preserve">55, no. 1 </w:t>
      </w:r>
      <w:r w:rsidRPr="003F6760">
        <w:rPr>
          <w:rFonts w:ascii="Book Antiqua" w:hAnsi="Book Antiqua" w:cs="Times New Roman"/>
        </w:rPr>
        <w:t xml:space="preserve">(2024): 1–26, </w:t>
      </w:r>
      <w:r w:rsidRPr="00074810">
        <w:rPr>
          <w:rFonts w:ascii="Book Antiqua" w:hAnsi="Book Antiqua" w:cs="Times New Roman"/>
        </w:rPr>
        <w:t>https://doi.org/10.1163/1570066612340300</w:t>
      </w:r>
      <w:r w:rsidRPr="003F6760">
        <w:rPr>
          <w:rFonts w:ascii="Book Antiqua" w:hAnsi="Book Antiqua" w:cs="Times New Roman"/>
        </w:rPr>
        <w:t>.</w:t>
      </w:r>
    </w:p>
  </w:footnote>
  <w:footnote w:id="2">
    <w:p w14:paraId="13D76AF4" w14:textId="587EA46B" w:rsidR="00A15E35" w:rsidRPr="003F6760" w:rsidRDefault="00A15E35" w:rsidP="003F6760">
      <w:pPr>
        <w:pStyle w:val="FootnoteText"/>
        <w:rPr>
          <w:rFonts w:ascii="Book Antiqua" w:hAnsi="Book Antiqua" w:cs="Times New Roman"/>
          <w:lang w:val="en-US"/>
        </w:rPr>
      </w:pPr>
      <w:r w:rsidRPr="003F6760">
        <w:rPr>
          <w:rStyle w:val="FootnoteReference"/>
          <w:rFonts w:ascii="Book Antiqua" w:hAnsi="Book Antiqua" w:cs="Times New Roman"/>
        </w:rPr>
        <w:footnoteRef/>
      </w:r>
      <w:r w:rsidRPr="003F6760">
        <w:rPr>
          <w:rFonts w:ascii="Book Antiqua" w:hAnsi="Book Antiqua" w:cs="Times New Roman"/>
        </w:rPr>
        <w:t xml:space="preserve"> J. K. Antwi, “‘Kakistocracy’: An Ethical Challenge to Christian Character Formation in Ghana,” </w:t>
      </w:r>
      <w:r w:rsidRPr="003F6760">
        <w:rPr>
          <w:rFonts w:ascii="Book Antiqua" w:hAnsi="Book Antiqua" w:cs="Times New Roman"/>
          <w:i/>
          <w:iCs/>
        </w:rPr>
        <w:t>E-Journal of Religious and Theological Studies</w:t>
      </w:r>
      <w:r w:rsidRPr="003F6760">
        <w:rPr>
          <w:rFonts w:ascii="Book Antiqua" w:hAnsi="Book Antiqua" w:cs="Times New Roman"/>
        </w:rPr>
        <w:t xml:space="preserve"> 10, no. 1 (2024): 1–13, </w:t>
      </w:r>
      <w:r w:rsidRPr="00074810">
        <w:rPr>
          <w:rFonts w:ascii="Book Antiqua" w:hAnsi="Book Antiqua" w:cs="Times New Roman"/>
        </w:rPr>
        <w:t>https://doi.org/10.38159/erats.20241011</w:t>
      </w:r>
      <w:r w:rsidRPr="003F6760">
        <w:rPr>
          <w:rFonts w:ascii="Book Antiqua" w:hAnsi="Book Antiqua" w:cs="Times New Roman"/>
        </w:rPr>
        <w:t xml:space="preserve">; A. O. </w:t>
      </w:r>
      <w:proofErr w:type="spellStart"/>
      <w:r w:rsidRPr="003F6760">
        <w:rPr>
          <w:rFonts w:ascii="Book Antiqua" w:hAnsi="Book Antiqua" w:cs="Times New Roman"/>
        </w:rPr>
        <w:t>Agbenu</w:t>
      </w:r>
      <w:proofErr w:type="spellEnd"/>
      <w:r w:rsidRPr="003F6760">
        <w:rPr>
          <w:rFonts w:ascii="Book Antiqua" w:hAnsi="Book Antiqua" w:cs="Times New Roman"/>
        </w:rPr>
        <w:t xml:space="preserve">, J. K. Opoku, and J. E. T. </w:t>
      </w:r>
      <w:proofErr w:type="spellStart"/>
      <w:r w:rsidRPr="003F6760">
        <w:rPr>
          <w:rFonts w:ascii="Book Antiqua" w:hAnsi="Book Antiqua" w:cs="Times New Roman"/>
        </w:rPr>
        <w:t>Kuwornu</w:t>
      </w:r>
      <w:proofErr w:type="spellEnd"/>
      <w:r w:rsidRPr="003F6760">
        <w:rPr>
          <w:rFonts w:ascii="Book Antiqua" w:hAnsi="Book Antiqua" w:cs="Times New Roman"/>
        </w:rPr>
        <w:t xml:space="preserve">-Adjaottor, “Christian Religiosity and Corruption in Ghana: A Case Study of Selected Churches in Hohoe Municipality,” </w:t>
      </w:r>
      <w:r w:rsidRPr="003F6760">
        <w:rPr>
          <w:rFonts w:ascii="Book Antiqua" w:hAnsi="Book Antiqua" w:cs="Times New Roman"/>
          <w:i/>
          <w:iCs/>
        </w:rPr>
        <w:t>E-Journal of Humanities, Arts and Social Sciences</w:t>
      </w:r>
      <w:r w:rsidRPr="003F6760">
        <w:rPr>
          <w:rFonts w:ascii="Book Antiqua" w:hAnsi="Book Antiqua" w:cs="Times New Roman"/>
        </w:rPr>
        <w:t xml:space="preserve"> 6, no. 8 (2025): 1733–45, </w:t>
      </w:r>
      <w:r w:rsidRPr="00074810">
        <w:rPr>
          <w:rFonts w:ascii="Book Antiqua" w:hAnsi="Book Antiqua" w:cs="Times New Roman"/>
        </w:rPr>
        <w:t>https://doi.org/10.38159/ehass.20256833</w:t>
      </w:r>
      <w:r w:rsidRPr="003F6760">
        <w:rPr>
          <w:rFonts w:ascii="Book Antiqua" w:hAnsi="Book Antiqua" w:cs="Times New Roman"/>
        </w:rPr>
        <w:t>.</w:t>
      </w:r>
    </w:p>
  </w:footnote>
  <w:footnote w:id="3">
    <w:p w14:paraId="4A2ED986" w14:textId="2347DB58" w:rsidR="00A15E35" w:rsidRPr="003F6760" w:rsidRDefault="00A15E35" w:rsidP="003F6760">
      <w:pPr>
        <w:pStyle w:val="FootnoteText"/>
        <w:rPr>
          <w:rFonts w:ascii="Book Antiqua" w:hAnsi="Book Antiqua" w:cs="Times New Roman"/>
          <w:lang w:val="en-US"/>
        </w:rPr>
      </w:pPr>
      <w:r w:rsidRPr="003F6760">
        <w:rPr>
          <w:rStyle w:val="FootnoteReference"/>
          <w:rFonts w:ascii="Book Antiqua" w:hAnsi="Book Antiqua" w:cs="Times New Roman"/>
        </w:rPr>
        <w:footnoteRef/>
      </w:r>
      <w:r w:rsidRPr="003F6760">
        <w:rPr>
          <w:rFonts w:ascii="Book Antiqua" w:hAnsi="Book Antiqua" w:cs="Times New Roman"/>
        </w:rPr>
        <w:t xml:space="preserve"> Wolfgang Vondey, “Pentecostal Theology,” </w:t>
      </w:r>
      <w:r w:rsidRPr="003F6760">
        <w:rPr>
          <w:rFonts w:ascii="Book Antiqua" w:hAnsi="Book Antiqua" w:cs="Times New Roman"/>
          <w:i/>
          <w:iCs/>
        </w:rPr>
        <w:t>St Andrews Encyclopaedia of Theology</w:t>
      </w:r>
      <w:r w:rsidRPr="003F6760">
        <w:rPr>
          <w:rFonts w:ascii="Book Antiqua" w:hAnsi="Book Antiqua" w:cs="Times New Roman"/>
        </w:rPr>
        <w:t xml:space="preserve">, 2023, accessed August 15, 2026, </w:t>
      </w:r>
      <w:r w:rsidRPr="00074810">
        <w:rPr>
          <w:rFonts w:ascii="Book Antiqua" w:hAnsi="Book Antiqua" w:cs="Times New Roman"/>
        </w:rPr>
        <w:t>https://www.saet.ac.uk/Christianity/PentecostalTheology</w:t>
      </w:r>
      <w:r w:rsidRPr="003F6760">
        <w:rPr>
          <w:rFonts w:ascii="Book Antiqua" w:hAnsi="Book Antiqua" w:cs="Times New Roman"/>
        </w:rPr>
        <w:t>.</w:t>
      </w:r>
    </w:p>
  </w:footnote>
  <w:footnote w:id="4">
    <w:p w14:paraId="025BBD14" w14:textId="77777777" w:rsidR="00A15E35" w:rsidRPr="00606EA5" w:rsidRDefault="00A15E35" w:rsidP="003F6760">
      <w:pPr>
        <w:pStyle w:val="FootnoteText"/>
        <w:rPr>
          <w:rFonts w:ascii="Times New Roman" w:hAnsi="Times New Roman" w:cs="Times New Roman"/>
          <w:lang w:val="en-US"/>
        </w:rPr>
      </w:pPr>
      <w:r w:rsidRPr="003F6760">
        <w:rPr>
          <w:rStyle w:val="FootnoteReference"/>
          <w:rFonts w:ascii="Book Antiqua" w:hAnsi="Book Antiqua" w:cs="Times New Roman"/>
        </w:rPr>
        <w:footnoteRef/>
      </w:r>
      <w:r w:rsidRPr="003F6760">
        <w:rPr>
          <w:rFonts w:ascii="Book Antiqua" w:hAnsi="Book Antiqua" w:cs="Times New Roman"/>
        </w:rPr>
        <w:t xml:space="preserve"> Stanley Hauerwas, </w:t>
      </w:r>
      <w:r w:rsidRPr="003F6760">
        <w:rPr>
          <w:rFonts w:ascii="Book Antiqua" w:hAnsi="Book Antiqua" w:cs="Times New Roman"/>
          <w:i/>
          <w:iCs/>
        </w:rPr>
        <w:t>A Community of Character: Toward a Constructive Christian Social Ethic</w:t>
      </w:r>
      <w:r w:rsidRPr="003F6760">
        <w:rPr>
          <w:rFonts w:ascii="Book Antiqua" w:hAnsi="Book Antiqua" w:cs="Times New Roman"/>
        </w:rPr>
        <w:t xml:space="preserve"> (Notre Dame, IN: University of Notre Dame Press, 1981); Miroslav Volf, </w:t>
      </w:r>
      <w:r w:rsidRPr="003F6760">
        <w:rPr>
          <w:rFonts w:ascii="Book Antiqua" w:hAnsi="Book Antiqua" w:cs="Times New Roman"/>
          <w:i/>
          <w:iCs/>
        </w:rPr>
        <w:t>Work in the Spirit: Toward a Theology of Work</w:t>
      </w:r>
      <w:r w:rsidRPr="003F6760">
        <w:rPr>
          <w:rFonts w:ascii="Book Antiqua" w:hAnsi="Book Antiqua" w:cs="Times New Roman"/>
        </w:rPr>
        <w:t xml:space="preserve"> (New York: Oxford University Press, 1991).</w:t>
      </w:r>
    </w:p>
  </w:footnote>
  <w:footnote w:id="5">
    <w:p w14:paraId="1471621D" w14:textId="32CC1532" w:rsidR="00A15E35" w:rsidRPr="003F6760" w:rsidRDefault="00A15E35" w:rsidP="00905309">
      <w:pPr>
        <w:pStyle w:val="FootnoteText"/>
        <w:jc w:val="both"/>
        <w:rPr>
          <w:rFonts w:ascii="Book Antiqua" w:hAnsi="Book Antiqua" w:cs="Times New Roman"/>
          <w:lang w:val="en-US"/>
        </w:rPr>
      </w:pPr>
      <w:r w:rsidRPr="003F6760">
        <w:rPr>
          <w:rStyle w:val="FootnoteReference"/>
          <w:rFonts w:ascii="Book Antiqua" w:hAnsi="Book Antiqua" w:cs="Times New Roman"/>
        </w:rPr>
        <w:footnoteRef/>
      </w:r>
      <w:r w:rsidRPr="003F6760">
        <w:rPr>
          <w:rFonts w:ascii="Book Antiqua" w:hAnsi="Book Antiqua" w:cs="Times New Roman"/>
        </w:rPr>
        <w:t xml:space="preserve"> Antwi, “‘Kakistocracy,’” 1–13; Samuel Kodzo </w:t>
      </w:r>
      <w:proofErr w:type="spellStart"/>
      <w:r w:rsidRPr="003F6760">
        <w:rPr>
          <w:rFonts w:ascii="Book Antiqua" w:hAnsi="Book Antiqua" w:cs="Times New Roman"/>
        </w:rPr>
        <w:t>Gakpetor</w:t>
      </w:r>
      <w:proofErr w:type="spellEnd"/>
      <w:r w:rsidRPr="003F6760">
        <w:rPr>
          <w:rFonts w:ascii="Book Antiqua" w:hAnsi="Book Antiqua" w:cs="Times New Roman"/>
        </w:rPr>
        <w:t xml:space="preserve">, “An Evaluation of the Impact of Disciple-Making on the Work Ethic of Ghanaian Christians: A Case Study of the Church of Pentecost–Ghana,” </w:t>
      </w:r>
      <w:r w:rsidRPr="003F6760">
        <w:rPr>
          <w:rFonts w:ascii="Book Antiqua" w:hAnsi="Book Antiqua" w:cs="Times New Roman"/>
          <w:i/>
          <w:iCs/>
        </w:rPr>
        <w:t>Pentecost Journal of Theology and Mission</w:t>
      </w:r>
      <w:r w:rsidRPr="003F6760">
        <w:rPr>
          <w:rFonts w:ascii="Book Antiqua" w:hAnsi="Book Antiqua" w:cs="Times New Roman"/>
        </w:rPr>
        <w:t xml:space="preserve"> 5, no. 2 (2025): 36–46, </w:t>
      </w:r>
      <w:r w:rsidRPr="00BA2E8C">
        <w:rPr>
          <w:rFonts w:ascii="Book Antiqua" w:hAnsi="Book Antiqua" w:cs="Times New Roman"/>
        </w:rPr>
        <w:t>https://doi.org/10.62868/pjtm.v5i2.206</w:t>
      </w:r>
      <w:r w:rsidRPr="003F6760">
        <w:rPr>
          <w:rFonts w:ascii="Book Antiqua" w:hAnsi="Book Antiqua" w:cs="Times New Roman"/>
        </w:rPr>
        <w:t xml:space="preserve">; </w:t>
      </w:r>
      <w:proofErr w:type="spellStart"/>
      <w:r w:rsidRPr="003F6760">
        <w:rPr>
          <w:rFonts w:ascii="Book Antiqua" w:hAnsi="Book Antiqua" w:cs="Times New Roman"/>
        </w:rPr>
        <w:t>Agbenu</w:t>
      </w:r>
      <w:proofErr w:type="spellEnd"/>
      <w:r w:rsidRPr="003F6760">
        <w:rPr>
          <w:rFonts w:ascii="Book Antiqua" w:hAnsi="Book Antiqua" w:cs="Times New Roman"/>
        </w:rPr>
        <w:t xml:space="preserve">, Opoku, and </w:t>
      </w:r>
      <w:proofErr w:type="spellStart"/>
      <w:r w:rsidRPr="003F6760">
        <w:rPr>
          <w:rFonts w:ascii="Book Antiqua" w:hAnsi="Book Antiqua" w:cs="Times New Roman"/>
        </w:rPr>
        <w:t>Kuwornu</w:t>
      </w:r>
      <w:proofErr w:type="spellEnd"/>
      <w:r w:rsidRPr="003F6760">
        <w:rPr>
          <w:rFonts w:ascii="Book Antiqua" w:hAnsi="Book Antiqua" w:cs="Times New Roman"/>
        </w:rPr>
        <w:t>-Adjaottor, “Christian Religiosity and Corruption,” 1733–45.</w:t>
      </w:r>
    </w:p>
  </w:footnote>
  <w:footnote w:id="6">
    <w:p w14:paraId="5CCDAEB4" w14:textId="77777777" w:rsidR="00A15E35" w:rsidRPr="00905309" w:rsidRDefault="00A15E35" w:rsidP="00905309">
      <w:pPr>
        <w:pStyle w:val="FootnoteText"/>
        <w:jc w:val="both"/>
        <w:rPr>
          <w:rFonts w:ascii="Book Antiqua" w:hAnsi="Book Antiqua" w:cs="Times New Roman"/>
          <w:lang w:val="en-US"/>
        </w:rPr>
      </w:pPr>
      <w:r w:rsidRPr="00905309">
        <w:rPr>
          <w:rStyle w:val="FootnoteReference"/>
          <w:rFonts w:ascii="Book Antiqua" w:hAnsi="Book Antiqua" w:cs="Times New Roman"/>
        </w:rPr>
        <w:footnoteRef/>
      </w:r>
      <w:r w:rsidRPr="00905309">
        <w:rPr>
          <w:rFonts w:ascii="Book Antiqua" w:hAnsi="Book Antiqua" w:cs="Times New Roman"/>
        </w:rPr>
        <w:t xml:space="preserve"> Hauerwas, </w:t>
      </w:r>
      <w:r w:rsidRPr="00905309">
        <w:rPr>
          <w:rFonts w:ascii="Book Antiqua" w:hAnsi="Book Antiqua" w:cs="Times New Roman"/>
          <w:i/>
          <w:iCs/>
        </w:rPr>
        <w:t>A Community of Character</w:t>
      </w:r>
      <w:r w:rsidRPr="00905309">
        <w:rPr>
          <w:rFonts w:ascii="Book Antiqua" w:hAnsi="Book Antiqua" w:cs="Times New Roman"/>
        </w:rPr>
        <w:t xml:space="preserve">; Christopher J. H. Wright, </w:t>
      </w:r>
      <w:r w:rsidRPr="00905309">
        <w:rPr>
          <w:rFonts w:ascii="Book Antiqua" w:hAnsi="Book Antiqua" w:cs="Times New Roman"/>
          <w:i/>
          <w:iCs/>
        </w:rPr>
        <w:t>The Mission of God’s People: A Biblical Theology of the Church’s Mission</w:t>
      </w:r>
      <w:r w:rsidRPr="00905309">
        <w:rPr>
          <w:rFonts w:ascii="Book Antiqua" w:hAnsi="Book Antiqua" w:cs="Times New Roman"/>
        </w:rPr>
        <w:t xml:space="preserve"> (Grand Rapids, MI: Zondervan, 2010); Volf, </w:t>
      </w:r>
      <w:r w:rsidRPr="00905309">
        <w:rPr>
          <w:rFonts w:ascii="Book Antiqua" w:hAnsi="Book Antiqua" w:cs="Times New Roman"/>
          <w:i/>
          <w:iCs/>
        </w:rPr>
        <w:t>Work in the Spirit</w:t>
      </w:r>
      <w:r w:rsidRPr="00905309">
        <w:rPr>
          <w:rFonts w:ascii="Book Antiqua" w:hAnsi="Book Antiqua" w:cs="Times New Roman"/>
        </w:rPr>
        <w:t>.</w:t>
      </w:r>
    </w:p>
  </w:footnote>
  <w:footnote w:id="7">
    <w:p w14:paraId="59B41AC3" w14:textId="77777777" w:rsidR="00A15E35" w:rsidRPr="00905309" w:rsidRDefault="00A15E35" w:rsidP="00905309">
      <w:pPr>
        <w:pStyle w:val="FootnoteText"/>
        <w:jc w:val="both"/>
        <w:rPr>
          <w:rFonts w:ascii="Book Antiqua" w:hAnsi="Book Antiqua" w:cs="Times New Roman"/>
          <w:lang w:val="en-US"/>
        </w:rPr>
      </w:pPr>
      <w:r w:rsidRPr="00905309">
        <w:rPr>
          <w:rStyle w:val="FootnoteReference"/>
          <w:rFonts w:ascii="Book Antiqua" w:hAnsi="Book Antiqua" w:cs="Times New Roman"/>
        </w:rPr>
        <w:footnoteRef/>
      </w:r>
      <w:r w:rsidRPr="00905309">
        <w:rPr>
          <w:rFonts w:ascii="Book Antiqua" w:hAnsi="Book Antiqua" w:cs="Times New Roman"/>
        </w:rPr>
        <w:t xml:space="preserve"> Dietrich Bonhoeffer, </w:t>
      </w:r>
      <w:r w:rsidRPr="00905309">
        <w:rPr>
          <w:rFonts w:ascii="Book Antiqua" w:hAnsi="Book Antiqua" w:cs="Times New Roman"/>
          <w:i/>
          <w:iCs/>
        </w:rPr>
        <w:t>The Cost of Discipleship</w:t>
      </w:r>
      <w:r w:rsidRPr="00905309">
        <w:rPr>
          <w:rFonts w:ascii="Book Antiqua" w:hAnsi="Book Antiqua" w:cs="Times New Roman"/>
        </w:rPr>
        <w:t xml:space="preserve"> (New York: Macmillan, 1959); </w:t>
      </w:r>
      <w:proofErr w:type="spellStart"/>
      <w:r w:rsidRPr="00905309">
        <w:rPr>
          <w:rFonts w:ascii="Book Antiqua" w:hAnsi="Book Antiqua" w:cs="Times New Roman"/>
        </w:rPr>
        <w:t>Vondey</w:t>
      </w:r>
      <w:proofErr w:type="spellEnd"/>
      <w:r w:rsidRPr="00905309">
        <w:rPr>
          <w:rFonts w:ascii="Book Antiqua" w:hAnsi="Book Antiqua" w:cs="Times New Roman"/>
        </w:rPr>
        <w:t>, “Pentecostal Theology.”</w:t>
      </w:r>
    </w:p>
  </w:footnote>
  <w:footnote w:id="8">
    <w:p w14:paraId="6D738FD7" w14:textId="77777777" w:rsidR="00A15E35" w:rsidRPr="00905309" w:rsidRDefault="00A15E35" w:rsidP="00905309">
      <w:pPr>
        <w:pStyle w:val="FootnoteText"/>
        <w:jc w:val="both"/>
        <w:rPr>
          <w:rFonts w:ascii="Book Antiqua" w:hAnsi="Book Antiqua" w:cs="Times New Roman"/>
          <w:lang w:val="en-US"/>
        </w:rPr>
      </w:pPr>
      <w:r w:rsidRPr="00905309">
        <w:rPr>
          <w:rStyle w:val="FootnoteReference"/>
          <w:rFonts w:ascii="Book Antiqua" w:hAnsi="Book Antiqua" w:cs="Times New Roman"/>
        </w:rPr>
        <w:footnoteRef/>
      </w:r>
      <w:r w:rsidRPr="00905309">
        <w:rPr>
          <w:rFonts w:ascii="Book Antiqua" w:hAnsi="Book Antiqua" w:cs="Times New Roman"/>
        </w:rPr>
        <w:t xml:space="preserve"> Antwi, “‘Kakistocracy,’” 1–13.</w:t>
      </w:r>
    </w:p>
  </w:footnote>
  <w:footnote w:id="9">
    <w:p w14:paraId="0562259E" w14:textId="08E62990" w:rsidR="00A15E35" w:rsidRPr="00606EA5" w:rsidRDefault="00A15E35" w:rsidP="00905309">
      <w:pPr>
        <w:pStyle w:val="FootnoteText"/>
        <w:jc w:val="both"/>
        <w:rPr>
          <w:rFonts w:ascii="Times New Roman" w:hAnsi="Times New Roman" w:cs="Times New Roman"/>
          <w:lang w:val="en-US"/>
        </w:rPr>
      </w:pPr>
      <w:r w:rsidRPr="00905309">
        <w:rPr>
          <w:rStyle w:val="FootnoteReference"/>
          <w:rFonts w:ascii="Book Antiqua" w:hAnsi="Book Antiqua" w:cs="Times New Roman"/>
        </w:rPr>
        <w:footnoteRef/>
      </w:r>
      <w:r w:rsidRPr="00905309">
        <w:rPr>
          <w:rFonts w:ascii="Book Antiqua" w:hAnsi="Book Antiqua" w:cs="Times New Roman"/>
        </w:rPr>
        <w:t xml:space="preserve"> T. </w:t>
      </w:r>
      <w:proofErr w:type="spellStart"/>
      <w:r w:rsidRPr="00905309">
        <w:rPr>
          <w:rFonts w:ascii="Book Antiqua" w:hAnsi="Book Antiqua" w:cs="Times New Roman"/>
        </w:rPr>
        <w:t>Ewest</w:t>
      </w:r>
      <w:proofErr w:type="spellEnd"/>
      <w:r w:rsidRPr="00905309">
        <w:rPr>
          <w:rFonts w:ascii="Book Antiqua" w:hAnsi="Book Antiqua" w:cs="Times New Roman"/>
        </w:rPr>
        <w:t xml:space="preserve">, “Christian Identity as Primary Foundation to Workplace Ethics,” </w:t>
      </w:r>
      <w:r w:rsidRPr="00905309">
        <w:rPr>
          <w:rFonts w:ascii="Book Antiqua" w:hAnsi="Book Antiqua" w:cs="Times New Roman"/>
          <w:i/>
          <w:iCs/>
        </w:rPr>
        <w:t>Religions</w:t>
      </w:r>
      <w:r w:rsidRPr="00905309">
        <w:rPr>
          <w:rFonts w:ascii="Book Antiqua" w:hAnsi="Book Antiqua" w:cs="Times New Roman"/>
        </w:rPr>
        <w:t xml:space="preserve"> 2015, no. 1 (2015): 22–30, </w:t>
      </w:r>
      <w:r w:rsidRPr="00AC1197">
        <w:rPr>
          <w:rFonts w:ascii="Book Antiqua" w:hAnsi="Book Antiqua" w:cs="Times New Roman"/>
        </w:rPr>
        <w:t>https://doi.org/10.5339/rels.2015.work.12</w:t>
      </w:r>
      <w:r w:rsidRPr="00905309">
        <w:rPr>
          <w:rFonts w:ascii="Book Antiqua" w:hAnsi="Book Antiqua" w:cs="Times New Roman"/>
        </w:rPr>
        <w:t xml:space="preserve">; Volf, </w:t>
      </w:r>
      <w:r w:rsidRPr="00905309">
        <w:rPr>
          <w:rFonts w:ascii="Book Antiqua" w:hAnsi="Book Antiqua" w:cs="Times New Roman"/>
          <w:i/>
          <w:iCs/>
        </w:rPr>
        <w:t>Work in the Spirit</w:t>
      </w:r>
      <w:r w:rsidRPr="00905309">
        <w:rPr>
          <w:rFonts w:ascii="Book Antiqua" w:hAnsi="Book Antiqua" w:cs="Times New Roman"/>
        </w:rPr>
        <w:t>.</w:t>
      </w:r>
    </w:p>
  </w:footnote>
  <w:footnote w:id="10">
    <w:p w14:paraId="2149D147" w14:textId="77777777" w:rsidR="00A15E35" w:rsidRPr="00905309" w:rsidRDefault="00A15E35" w:rsidP="00905309">
      <w:pPr>
        <w:pStyle w:val="FootnoteText"/>
        <w:jc w:val="both"/>
        <w:rPr>
          <w:rFonts w:ascii="Book Antiqua" w:hAnsi="Book Antiqua" w:cs="Times New Roman"/>
          <w:lang w:val="en-US"/>
        </w:rPr>
      </w:pPr>
      <w:r w:rsidRPr="00905309">
        <w:rPr>
          <w:rStyle w:val="FootnoteReference"/>
          <w:rFonts w:ascii="Book Antiqua" w:hAnsi="Book Antiqua" w:cs="Times New Roman"/>
        </w:rPr>
        <w:footnoteRef/>
      </w:r>
      <w:r w:rsidRPr="00905309">
        <w:rPr>
          <w:rFonts w:ascii="Book Antiqua" w:hAnsi="Book Antiqua" w:cs="Times New Roman"/>
        </w:rPr>
        <w:t xml:space="preserve"> </w:t>
      </w:r>
      <w:proofErr w:type="spellStart"/>
      <w:r w:rsidRPr="00905309">
        <w:rPr>
          <w:rFonts w:ascii="Book Antiqua" w:hAnsi="Book Antiqua" w:cs="Times New Roman"/>
        </w:rPr>
        <w:t>Gakpetor</w:t>
      </w:r>
      <w:proofErr w:type="spellEnd"/>
      <w:r w:rsidRPr="00905309">
        <w:rPr>
          <w:rFonts w:ascii="Book Antiqua" w:hAnsi="Book Antiqua" w:cs="Times New Roman"/>
        </w:rPr>
        <w:t>, “Evaluation of the Impact of Disciple-Making,” 36–46.</w:t>
      </w:r>
    </w:p>
  </w:footnote>
  <w:footnote w:id="11">
    <w:p w14:paraId="27EE5115" w14:textId="0E6044D5" w:rsidR="00A15E35" w:rsidRPr="00905309" w:rsidRDefault="00A15E35" w:rsidP="00905309">
      <w:pPr>
        <w:pStyle w:val="FootnoteText"/>
        <w:jc w:val="both"/>
        <w:rPr>
          <w:rFonts w:ascii="Book Antiqua" w:hAnsi="Book Antiqua" w:cs="Times New Roman"/>
          <w:lang w:val="en-US"/>
        </w:rPr>
      </w:pPr>
      <w:r w:rsidRPr="00905309">
        <w:rPr>
          <w:rStyle w:val="FootnoteReference"/>
          <w:rFonts w:ascii="Book Antiqua" w:hAnsi="Book Antiqua" w:cs="Times New Roman"/>
        </w:rPr>
        <w:footnoteRef/>
      </w:r>
      <w:r w:rsidRPr="00905309">
        <w:rPr>
          <w:rFonts w:ascii="Book Antiqua" w:hAnsi="Book Antiqua" w:cs="Times New Roman"/>
        </w:rPr>
        <w:t xml:space="preserve"> Haynes, “Religion, Morality, and Democracy,” 1–26; </w:t>
      </w:r>
      <w:proofErr w:type="spellStart"/>
      <w:r w:rsidRPr="00905309">
        <w:rPr>
          <w:rFonts w:ascii="Book Antiqua" w:hAnsi="Book Antiqua" w:cs="Times New Roman"/>
        </w:rPr>
        <w:t>Agbenu</w:t>
      </w:r>
      <w:proofErr w:type="spellEnd"/>
      <w:r w:rsidRPr="00905309">
        <w:rPr>
          <w:rFonts w:ascii="Book Antiqua" w:hAnsi="Book Antiqua" w:cs="Times New Roman"/>
        </w:rPr>
        <w:t xml:space="preserve">, Opoku, and </w:t>
      </w:r>
      <w:proofErr w:type="spellStart"/>
      <w:r w:rsidRPr="00905309">
        <w:rPr>
          <w:rFonts w:ascii="Book Antiqua" w:hAnsi="Book Antiqua" w:cs="Times New Roman"/>
        </w:rPr>
        <w:t>Kuwornu</w:t>
      </w:r>
      <w:proofErr w:type="spellEnd"/>
      <w:r w:rsidRPr="00905309">
        <w:rPr>
          <w:rFonts w:ascii="Book Antiqua" w:hAnsi="Book Antiqua" w:cs="Times New Roman"/>
        </w:rPr>
        <w:t xml:space="preserve">-Adjaottor, “Christian Religiosity and Corruption,” 1733–45; I. </w:t>
      </w:r>
      <w:proofErr w:type="spellStart"/>
      <w:r w:rsidRPr="00905309">
        <w:rPr>
          <w:rFonts w:ascii="Book Antiqua" w:hAnsi="Book Antiqua" w:cs="Times New Roman"/>
        </w:rPr>
        <w:t>Boaheng</w:t>
      </w:r>
      <w:proofErr w:type="spellEnd"/>
      <w:r w:rsidRPr="00905309">
        <w:rPr>
          <w:rFonts w:ascii="Book Antiqua" w:hAnsi="Book Antiqua" w:cs="Times New Roman"/>
        </w:rPr>
        <w:t xml:space="preserve">, “A Political Theology for the Ghanaian Context from Christ’s Perspective,” </w:t>
      </w:r>
      <w:r w:rsidRPr="00905309">
        <w:rPr>
          <w:rFonts w:ascii="Book Antiqua" w:hAnsi="Book Antiqua" w:cs="Times New Roman"/>
          <w:i/>
          <w:iCs/>
        </w:rPr>
        <w:t>Verbum et Ecclesia</w:t>
      </w:r>
      <w:r w:rsidRPr="00905309">
        <w:rPr>
          <w:rFonts w:ascii="Book Antiqua" w:hAnsi="Book Antiqua" w:cs="Times New Roman"/>
        </w:rPr>
        <w:t xml:space="preserve"> 45, no. 1 (2024): a2982, </w:t>
      </w:r>
      <w:r w:rsidRPr="00AC1197">
        <w:rPr>
          <w:rFonts w:ascii="Book Antiqua" w:hAnsi="Book Antiqua" w:cs="Times New Roman"/>
        </w:rPr>
        <w:t>https://doi.org/10.4102/ve.v45i1.2982</w:t>
      </w:r>
      <w:r w:rsidRPr="00905309">
        <w:rPr>
          <w:rFonts w:ascii="Book Antiqua" w:hAnsi="Book Antiqua" w:cs="Times New Roman"/>
        </w:rPr>
        <w:t>.</w:t>
      </w:r>
    </w:p>
  </w:footnote>
  <w:footnote w:id="12">
    <w:p w14:paraId="7CA9669F" w14:textId="261001F1" w:rsidR="00A15E35" w:rsidRPr="00606EA5" w:rsidRDefault="00A15E35" w:rsidP="00905309">
      <w:pPr>
        <w:pStyle w:val="FootnoteText"/>
        <w:jc w:val="both"/>
        <w:rPr>
          <w:rFonts w:ascii="Times New Roman" w:hAnsi="Times New Roman" w:cs="Times New Roman"/>
          <w:lang w:val="en-US"/>
        </w:rPr>
      </w:pPr>
      <w:r w:rsidRPr="00905309">
        <w:rPr>
          <w:rStyle w:val="FootnoteReference"/>
          <w:rFonts w:ascii="Book Antiqua" w:hAnsi="Book Antiqua" w:cs="Times New Roman"/>
        </w:rPr>
        <w:footnoteRef/>
      </w:r>
      <w:r w:rsidRPr="00905309">
        <w:rPr>
          <w:rFonts w:ascii="Book Antiqua" w:hAnsi="Book Antiqua" w:cs="Times New Roman"/>
        </w:rPr>
        <w:t xml:space="preserve"> E. A. Kenin, “‘Bring the Whole Tithe into the Storehouse’: The Tithe and Sustainable Development in Ghanaian Pentecostalism,” </w:t>
      </w:r>
      <w:r w:rsidRPr="00905309">
        <w:rPr>
          <w:rFonts w:ascii="Book Antiqua" w:hAnsi="Book Antiqua" w:cs="Times New Roman"/>
          <w:i/>
          <w:iCs/>
        </w:rPr>
        <w:t>African Journal of Pentecostal Studies</w:t>
      </w:r>
      <w:r w:rsidRPr="00905309">
        <w:rPr>
          <w:rFonts w:ascii="Book Antiqua" w:hAnsi="Book Antiqua" w:cs="Times New Roman"/>
        </w:rPr>
        <w:t xml:space="preserve"> 1, no. 1 (2024): a22, </w:t>
      </w:r>
      <w:r w:rsidRPr="00AC1197">
        <w:rPr>
          <w:rFonts w:ascii="Book Antiqua" w:hAnsi="Book Antiqua" w:cs="Times New Roman"/>
        </w:rPr>
        <w:t>https://doi.org/10.4102/ajops.v1i1.22</w:t>
      </w:r>
      <w:r w:rsidRPr="00905309">
        <w:rPr>
          <w:rFonts w:ascii="Book Antiqua" w:hAnsi="Book Antiqua" w:cs="Times New Roman"/>
        </w:rPr>
        <w:t xml:space="preserve">; C. </w:t>
      </w:r>
      <w:proofErr w:type="spellStart"/>
      <w:r w:rsidRPr="00905309">
        <w:rPr>
          <w:rFonts w:ascii="Book Antiqua" w:hAnsi="Book Antiqua" w:cs="Times New Roman"/>
        </w:rPr>
        <w:t>Agyinasare</w:t>
      </w:r>
      <w:proofErr w:type="spellEnd"/>
      <w:r w:rsidRPr="00905309">
        <w:rPr>
          <w:rFonts w:ascii="Book Antiqua" w:hAnsi="Book Antiqua" w:cs="Times New Roman"/>
        </w:rPr>
        <w:t xml:space="preserve">, “Healing Ministry and Ethical Issues amongst Pentecostal Ministries in Ghana,” </w:t>
      </w:r>
      <w:r w:rsidRPr="00905309">
        <w:rPr>
          <w:rFonts w:ascii="Book Antiqua" w:hAnsi="Book Antiqua" w:cs="Times New Roman"/>
          <w:i/>
          <w:iCs/>
        </w:rPr>
        <w:t>African Journal of Pentecostal Studies</w:t>
      </w:r>
      <w:r w:rsidRPr="00905309">
        <w:rPr>
          <w:rFonts w:ascii="Book Antiqua" w:hAnsi="Book Antiqua" w:cs="Times New Roman"/>
        </w:rPr>
        <w:t xml:space="preserve"> 3, no. 1 (2025): a115, </w:t>
      </w:r>
      <w:r w:rsidRPr="00AC1197">
        <w:rPr>
          <w:rFonts w:ascii="Book Antiqua" w:hAnsi="Book Antiqua" w:cs="Times New Roman"/>
        </w:rPr>
        <w:t>https://doi.org/10.4102/ajops.v3i1.115</w:t>
      </w:r>
      <w:r w:rsidRPr="00905309">
        <w:rPr>
          <w:rFonts w:ascii="Book Antiqua" w:hAnsi="Book Antiqua" w:cs="Times New Roman"/>
        </w:rPr>
        <w:t>.</w:t>
      </w:r>
    </w:p>
  </w:footnote>
  <w:footnote w:id="13">
    <w:p w14:paraId="09D2D35B" w14:textId="77777777" w:rsidR="00A15E35" w:rsidRPr="00F5466D" w:rsidRDefault="00A15E35" w:rsidP="00F5466D">
      <w:pPr>
        <w:pStyle w:val="FootnoteText"/>
        <w:rPr>
          <w:rFonts w:ascii="Book Antiqua" w:hAnsi="Book Antiqua" w:cs="Times New Roman"/>
          <w:lang w:val="en-US"/>
        </w:rPr>
      </w:pPr>
      <w:r w:rsidRPr="00F5466D">
        <w:rPr>
          <w:rStyle w:val="FootnoteReference"/>
          <w:rFonts w:ascii="Book Antiqua" w:hAnsi="Book Antiqua" w:cs="Times New Roman"/>
        </w:rPr>
        <w:footnoteRef/>
      </w:r>
      <w:r w:rsidRPr="00F5466D">
        <w:rPr>
          <w:rFonts w:ascii="Book Antiqua" w:hAnsi="Book Antiqua" w:cs="Times New Roman"/>
        </w:rPr>
        <w:t xml:space="preserve"> Hauerwas, </w:t>
      </w:r>
      <w:r w:rsidRPr="00F5466D">
        <w:rPr>
          <w:rFonts w:ascii="Book Antiqua" w:hAnsi="Book Antiqua" w:cs="Times New Roman"/>
          <w:i/>
          <w:iCs/>
        </w:rPr>
        <w:t>A Community of Character</w:t>
      </w:r>
      <w:r w:rsidRPr="00F5466D">
        <w:rPr>
          <w:rFonts w:ascii="Book Antiqua" w:hAnsi="Book Antiqua" w:cs="Times New Roman"/>
        </w:rPr>
        <w:t xml:space="preserve">; Volf, </w:t>
      </w:r>
      <w:r w:rsidRPr="00F5466D">
        <w:rPr>
          <w:rFonts w:ascii="Book Antiqua" w:hAnsi="Book Antiqua" w:cs="Times New Roman"/>
          <w:i/>
          <w:iCs/>
        </w:rPr>
        <w:t>Work in the Spirit</w:t>
      </w:r>
      <w:r w:rsidRPr="00F5466D">
        <w:rPr>
          <w:rFonts w:ascii="Book Antiqua" w:hAnsi="Book Antiqua" w:cs="Times New Roman"/>
        </w:rPr>
        <w:t xml:space="preserve">; Wright, </w:t>
      </w:r>
      <w:r w:rsidRPr="00F5466D">
        <w:rPr>
          <w:rFonts w:ascii="Book Antiqua" w:hAnsi="Book Antiqua" w:cs="Times New Roman"/>
          <w:i/>
          <w:iCs/>
        </w:rPr>
        <w:t>The Mission of God’s People</w:t>
      </w:r>
      <w:r w:rsidRPr="00F5466D">
        <w:rPr>
          <w:rFonts w:ascii="Book Antiqua" w:hAnsi="Book Antiqua" w:cs="Times New Roman"/>
        </w:rPr>
        <w:t xml:space="preserve">; </w:t>
      </w:r>
      <w:proofErr w:type="spellStart"/>
      <w:r w:rsidRPr="00F5466D">
        <w:rPr>
          <w:rFonts w:ascii="Book Antiqua" w:hAnsi="Book Antiqua" w:cs="Times New Roman"/>
        </w:rPr>
        <w:t>Vondey</w:t>
      </w:r>
      <w:proofErr w:type="spellEnd"/>
      <w:r w:rsidRPr="00F5466D">
        <w:rPr>
          <w:rFonts w:ascii="Book Antiqua" w:hAnsi="Book Antiqua" w:cs="Times New Roman"/>
        </w:rPr>
        <w:t>, “Pentecostal Theology.”</w:t>
      </w:r>
    </w:p>
  </w:footnote>
  <w:footnote w:id="14">
    <w:p w14:paraId="79280447" w14:textId="2D6B30B9" w:rsidR="00F70BC1" w:rsidRPr="00376915" w:rsidRDefault="00F70BC1" w:rsidP="00376915">
      <w:pPr>
        <w:pStyle w:val="NormalWeb"/>
        <w:spacing w:before="0" w:beforeAutospacing="0" w:after="0" w:afterAutospacing="0"/>
        <w:jc w:val="both"/>
        <w:rPr>
          <w:rFonts w:ascii="Book Antiqua" w:hAnsi="Book Antiqua"/>
          <w:sz w:val="20"/>
          <w:szCs w:val="20"/>
        </w:rPr>
      </w:pPr>
      <w:r w:rsidRPr="00376915">
        <w:rPr>
          <w:rStyle w:val="FootnoteReference"/>
          <w:rFonts w:ascii="Book Antiqua" w:hAnsi="Book Antiqua"/>
          <w:sz w:val="20"/>
          <w:szCs w:val="20"/>
        </w:rPr>
        <w:footnoteRef/>
      </w:r>
      <w:r w:rsidRPr="00376915">
        <w:rPr>
          <w:rFonts w:ascii="Book Antiqua" w:hAnsi="Book Antiqua"/>
          <w:sz w:val="20"/>
          <w:szCs w:val="20"/>
        </w:rPr>
        <w:t xml:space="preserve"> </w:t>
      </w:r>
      <w:r w:rsidR="00376915" w:rsidRPr="00376915">
        <w:rPr>
          <w:rFonts w:ascii="Book Antiqua" w:hAnsi="Book Antiqua"/>
          <w:sz w:val="20"/>
          <w:szCs w:val="20"/>
        </w:rPr>
        <w:t xml:space="preserve">Braun, V., and V. Clarke. “Conceptual and Design Thinking for Thematic Analysis.” </w:t>
      </w:r>
      <w:r w:rsidR="00376915" w:rsidRPr="00376915">
        <w:rPr>
          <w:rFonts w:ascii="Book Antiqua" w:hAnsi="Book Antiqua"/>
          <w:i/>
          <w:iCs/>
          <w:sz w:val="20"/>
          <w:szCs w:val="20"/>
        </w:rPr>
        <w:t>Qualitative Psychology</w:t>
      </w:r>
      <w:r w:rsidR="00376915" w:rsidRPr="00376915">
        <w:rPr>
          <w:rFonts w:ascii="Book Antiqua" w:hAnsi="Book Antiqua"/>
          <w:sz w:val="20"/>
          <w:szCs w:val="20"/>
        </w:rPr>
        <w:t xml:space="preserve"> 9, no. 1 (2022): 3–26. </w:t>
      </w:r>
      <w:r w:rsidR="00376915" w:rsidRPr="00AC1197">
        <w:rPr>
          <w:rFonts w:ascii="Book Antiqua" w:hAnsi="Book Antiqua"/>
          <w:sz w:val="20"/>
          <w:szCs w:val="20"/>
        </w:rPr>
        <w:t>https://doi.org/10.1037/qup0000196</w:t>
      </w:r>
      <w:r w:rsidR="00376915" w:rsidRPr="00376915">
        <w:rPr>
          <w:rFonts w:ascii="Book Antiqua" w:hAnsi="Book Antiqua"/>
          <w:sz w:val="20"/>
          <w:szCs w:val="20"/>
        </w:rPr>
        <w:t>.</w:t>
      </w:r>
    </w:p>
  </w:footnote>
  <w:footnote w:id="15">
    <w:p w14:paraId="27E1AA21" w14:textId="1AB80F37" w:rsidR="00A15E35" w:rsidRPr="00606EA5" w:rsidRDefault="00A15E35" w:rsidP="00376915">
      <w:pPr>
        <w:pStyle w:val="FootnoteText"/>
        <w:jc w:val="both"/>
        <w:rPr>
          <w:rFonts w:ascii="Times New Roman" w:hAnsi="Times New Roman" w:cs="Times New Roman"/>
          <w:lang w:val="en-US"/>
        </w:rPr>
      </w:pPr>
      <w:r w:rsidRPr="00376915">
        <w:rPr>
          <w:rStyle w:val="FootnoteReference"/>
          <w:rFonts w:ascii="Book Antiqua" w:hAnsi="Book Antiqua" w:cs="Times New Roman"/>
        </w:rPr>
        <w:footnoteRef/>
      </w:r>
      <w:r w:rsidRPr="00376915">
        <w:rPr>
          <w:rFonts w:ascii="Book Antiqua" w:hAnsi="Book Antiqua" w:cs="Times New Roman"/>
        </w:rPr>
        <w:t xml:space="preserve"> F. M. Olmos-Vega, R. E. </w:t>
      </w:r>
      <w:proofErr w:type="spellStart"/>
      <w:r w:rsidRPr="00376915">
        <w:rPr>
          <w:rFonts w:ascii="Book Antiqua" w:hAnsi="Book Antiqua" w:cs="Times New Roman"/>
        </w:rPr>
        <w:t>Stalmeijer</w:t>
      </w:r>
      <w:proofErr w:type="spellEnd"/>
      <w:r w:rsidRPr="00376915">
        <w:rPr>
          <w:rFonts w:ascii="Book Antiqua" w:hAnsi="Book Antiqua" w:cs="Times New Roman"/>
        </w:rPr>
        <w:t xml:space="preserve">, L. </w:t>
      </w:r>
      <w:proofErr w:type="spellStart"/>
      <w:r w:rsidRPr="00376915">
        <w:rPr>
          <w:rFonts w:ascii="Book Antiqua" w:hAnsi="Book Antiqua" w:cs="Times New Roman"/>
        </w:rPr>
        <w:t>Varpio</w:t>
      </w:r>
      <w:proofErr w:type="spellEnd"/>
      <w:r w:rsidRPr="00376915">
        <w:rPr>
          <w:rFonts w:ascii="Book Antiqua" w:hAnsi="Book Antiqua" w:cs="Times New Roman"/>
        </w:rPr>
        <w:t xml:space="preserve">, and R. Kahlke, “A Practical Guide to Reflexivity in Qualitative Research: AMEE Guide No. 149,” </w:t>
      </w:r>
      <w:r w:rsidRPr="00376915">
        <w:rPr>
          <w:rFonts w:ascii="Book Antiqua" w:hAnsi="Book Antiqua" w:cs="Times New Roman"/>
          <w:i/>
          <w:iCs/>
        </w:rPr>
        <w:t>Medical Teacher</w:t>
      </w:r>
      <w:r w:rsidRPr="00376915">
        <w:rPr>
          <w:rFonts w:ascii="Book Antiqua" w:hAnsi="Book Antiqua" w:cs="Times New Roman"/>
        </w:rPr>
        <w:t xml:space="preserve"> 45, no. 3 (2023): 241–51, </w:t>
      </w:r>
      <w:r w:rsidRPr="00AC1197">
        <w:rPr>
          <w:rFonts w:ascii="Book Antiqua" w:hAnsi="Book Antiqua" w:cs="Times New Roman"/>
        </w:rPr>
        <w:t>https://doi.org/10.1080/0142159X.2022.2057287</w:t>
      </w:r>
      <w:r w:rsidRPr="00376915">
        <w:rPr>
          <w:rFonts w:ascii="Book Antiqua" w:hAnsi="Book Antiqua" w:cs="Times New Roman"/>
        </w:rPr>
        <w:t>.</w:t>
      </w:r>
    </w:p>
  </w:footnote>
  <w:footnote w:id="16">
    <w:p w14:paraId="1748860A" w14:textId="77777777" w:rsidR="00A15E35" w:rsidRPr="007D3131" w:rsidRDefault="00A15E35" w:rsidP="007D3131">
      <w:pPr>
        <w:pStyle w:val="FootnoteText"/>
        <w:rPr>
          <w:rFonts w:ascii="Book Antiqua" w:hAnsi="Book Antiqua" w:cs="Times New Roman"/>
          <w:lang w:val="en-US"/>
        </w:rPr>
      </w:pPr>
      <w:r w:rsidRPr="007D3131">
        <w:rPr>
          <w:rStyle w:val="FootnoteReference"/>
          <w:rFonts w:ascii="Book Antiqua" w:hAnsi="Book Antiqua" w:cs="Times New Roman"/>
        </w:rPr>
        <w:footnoteRef/>
      </w:r>
      <w:r w:rsidRPr="007D3131">
        <w:rPr>
          <w:rFonts w:ascii="Book Antiqua" w:hAnsi="Book Antiqua" w:cs="Times New Roman"/>
        </w:rPr>
        <w:t xml:space="preserve"> Volf, </w:t>
      </w:r>
      <w:r w:rsidRPr="007D3131">
        <w:rPr>
          <w:rFonts w:ascii="Book Antiqua" w:hAnsi="Book Antiqua" w:cs="Times New Roman"/>
          <w:i/>
          <w:iCs/>
        </w:rPr>
        <w:t>Work in the Spirit</w:t>
      </w:r>
      <w:r w:rsidRPr="007D3131">
        <w:rPr>
          <w:rFonts w:ascii="Book Antiqua" w:hAnsi="Book Antiqua" w:cs="Times New Roman"/>
        </w:rPr>
        <w:t xml:space="preserve">; </w:t>
      </w:r>
      <w:proofErr w:type="spellStart"/>
      <w:r w:rsidRPr="007D3131">
        <w:rPr>
          <w:rFonts w:ascii="Book Antiqua" w:hAnsi="Book Antiqua" w:cs="Times New Roman"/>
        </w:rPr>
        <w:t>Gakpetor</w:t>
      </w:r>
      <w:proofErr w:type="spellEnd"/>
      <w:r w:rsidRPr="007D3131">
        <w:rPr>
          <w:rFonts w:ascii="Book Antiqua" w:hAnsi="Book Antiqua" w:cs="Times New Roman"/>
        </w:rPr>
        <w:t>, “Evaluation of the Impact of Disciple-Making,” 36–46.</w:t>
      </w:r>
    </w:p>
  </w:footnote>
  <w:footnote w:id="17">
    <w:p w14:paraId="544ADD23" w14:textId="77777777" w:rsidR="00A15E35" w:rsidRPr="00EB0C90" w:rsidRDefault="00A15E35" w:rsidP="007D3131">
      <w:pPr>
        <w:pStyle w:val="FootnoteText"/>
        <w:rPr>
          <w:rFonts w:ascii="Book Antiqua" w:hAnsi="Book Antiqua" w:cs="Times New Roman"/>
          <w:lang w:val="en-US"/>
        </w:rPr>
      </w:pPr>
      <w:r w:rsidRPr="00EB0C90">
        <w:rPr>
          <w:rStyle w:val="FootnoteReference"/>
          <w:rFonts w:ascii="Book Antiqua" w:hAnsi="Book Antiqua" w:cs="Times New Roman"/>
        </w:rPr>
        <w:footnoteRef/>
      </w:r>
      <w:r w:rsidRPr="00EB0C90">
        <w:rPr>
          <w:rFonts w:ascii="Book Antiqua" w:hAnsi="Book Antiqua" w:cs="Times New Roman"/>
        </w:rPr>
        <w:t xml:space="preserve"> Vondey, “Pentecostal Theology.”</w:t>
      </w:r>
    </w:p>
  </w:footnote>
  <w:footnote w:id="18">
    <w:p w14:paraId="571267B2" w14:textId="77777777" w:rsidR="00A15E35" w:rsidRPr="00EB0C90" w:rsidRDefault="00A15E35" w:rsidP="007D3131">
      <w:pPr>
        <w:pStyle w:val="FootnoteText"/>
        <w:rPr>
          <w:rFonts w:ascii="Book Antiqua" w:hAnsi="Book Antiqua" w:cs="Times New Roman"/>
          <w:lang w:val="en-US"/>
        </w:rPr>
      </w:pPr>
      <w:r w:rsidRPr="00EB0C90">
        <w:rPr>
          <w:rStyle w:val="FootnoteReference"/>
          <w:rFonts w:ascii="Book Antiqua" w:hAnsi="Book Antiqua" w:cs="Times New Roman"/>
        </w:rPr>
        <w:footnoteRef/>
      </w:r>
      <w:r w:rsidRPr="00EB0C90">
        <w:rPr>
          <w:rFonts w:ascii="Book Antiqua" w:hAnsi="Book Antiqua" w:cs="Times New Roman"/>
        </w:rPr>
        <w:t xml:space="preserve"> Haynes, “Religion, Morality, and Democracy,” 1–26; </w:t>
      </w:r>
      <w:proofErr w:type="spellStart"/>
      <w:r w:rsidRPr="00EB0C90">
        <w:rPr>
          <w:rFonts w:ascii="Book Antiqua" w:hAnsi="Book Antiqua" w:cs="Times New Roman"/>
        </w:rPr>
        <w:t>Agbenu</w:t>
      </w:r>
      <w:proofErr w:type="spellEnd"/>
      <w:r w:rsidRPr="00EB0C90">
        <w:rPr>
          <w:rFonts w:ascii="Book Antiqua" w:hAnsi="Book Antiqua" w:cs="Times New Roman"/>
        </w:rPr>
        <w:t xml:space="preserve">, Opoku, and </w:t>
      </w:r>
      <w:proofErr w:type="spellStart"/>
      <w:r w:rsidRPr="00EB0C90">
        <w:rPr>
          <w:rFonts w:ascii="Book Antiqua" w:hAnsi="Book Antiqua" w:cs="Times New Roman"/>
        </w:rPr>
        <w:t>Kuwornu</w:t>
      </w:r>
      <w:proofErr w:type="spellEnd"/>
      <w:r w:rsidRPr="00EB0C90">
        <w:rPr>
          <w:rFonts w:ascii="Book Antiqua" w:hAnsi="Book Antiqua" w:cs="Times New Roman"/>
        </w:rPr>
        <w:t>-Adjaottor, “Christian Religiosity and Corruption,” 1733–45.</w:t>
      </w:r>
    </w:p>
  </w:footnote>
  <w:footnote w:id="19">
    <w:p w14:paraId="78210BA6" w14:textId="77777777" w:rsidR="00A15E35" w:rsidRPr="00606EA5" w:rsidRDefault="00A15E35" w:rsidP="007D3131">
      <w:pPr>
        <w:pStyle w:val="FootnoteText"/>
        <w:rPr>
          <w:rFonts w:ascii="Times New Roman" w:hAnsi="Times New Roman" w:cs="Times New Roman"/>
          <w:lang w:val="en-US"/>
        </w:rPr>
      </w:pPr>
      <w:r w:rsidRPr="00EB0C90">
        <w:rPr>
          <w:rStyle w:val="FootnoteReference"/>
          <w:rFonts w:ascii="Book Antiqua" w:hAnsi="Book Antiqua" w:cs="Times New Roman"/>
        </w:rPr>
        <w:footnoteRef/>
      </w:r>
      <w:r w:rsidRPr="00EB0C90">
        <w:rPr>
          <w:rFonts w:ascii="Book Antiqua" w:hAnsi="Book Antiqua" w:cs="Times New Roman"/>
        </w:rPr>
        <w:t xml:space="preserve"> Hauerwas, </w:t>
      </w:r>
      <w:r w:rsidRPr="00EB0C90">
        <w:rPr>
          <w:rFonts w:ascii="Book Antiqua" w:hAnsi="Book Antiqua" w:cs="Times New Roman"/>
          <w:i/>
          <w:iCs/>
        </w:rPr>
        <w:t>A Community of Character</w:t>
      </w:r>
      <w:r w:rsidRPr="00EB0C90">
        <w:rPr>
          <w:rFonts w:ascii="Book Antiqua" w:hAnsi="Book Antiqua" w:cs="Times New Roman"/>
        </w:rPr>
        <w:t>.</w:t>
      </w:r>
    </w:p>
  </w:footnote>
  <w:footnote w:id="20">
    <w:p w14:paraId="26C8E667" w14:textId="77777777" w:rsidR="00A15E35" w:rsidRPr="007D3131" w:rsidRDefault="00A15E35" w:rsidP="00A15E35">
      <w:pPr>
        <w:pStyle w:val="FootnoteText"/>
        <w:rPr>
          <w:rFonts w:ascii="Book Antiqua" w:hAnsi="Book Antiqua"/>
          <w:lang w:val="en-US"/>
        </w:rPr>
      </w:pPr>
      <w:r w:rsidRPr="007D3131">
        <w:rPr>
          <w:rStyle w:val="FootnoteReference"/>
          <w:rFonts w:ascii="Book Antiqua" w:hAnsi="Book Antiqua"/>
        </w:rPr>
        <w:footnoteRef/>
      </w:r>
      <w:r w:rsidRPr="007D3131">
        <w:rPr>
          <w:rFonts w:ascii="Book Antiqua" w:hAnsi="Book Antiqua"/>
        </w:rPr>
        <w:t xml:space="preserve"> </w:t>
      </w:r>
      <w:proofErr w:type="spellStart"/>
      <w:r w:rsidRPr="007D3131">
        <w:rPr>
          <w:rFonts w:ascii="Book Antiqua" w:hAnsi="Book Antiqua"/>
        </w:rPr>
        <w:t>Gakpetor</w:t>
      </w:r>
      <w:proofErr w:type="spellEnd"/>
      <w:r w:rsidRPr="007D3131">
        <w:rPr>
          <w:rFonts w:ascii="Book Antiqua" w:hAnsi="Book Antiqua"/>
        </w:rPr>
        <w:t>, “Evaluation of the Impact of Disciple-Making,” 36–46.</w:t>
      </w:r>
    </w:p>
  </w:footnote>
  <w:footnote w:id="21">
    <w:p w14:paraId="043BC414" w14:textId="77777777" w:rsidR="00A15E35" w:rsidRPr="007D3131" w:rsidRDefault="00A15E35" w:rsidP="007D3131">
      <w:pPr>
        <w:pStyle w:val="FootnoteText"/>
        <w:jc w:val="both"/>
        <w:rPr>
          <w:rFonts w:ascii="Book Antiqua" w:hAnsi="Book Antiqua"/>
          <w:lang w:val="en-US"/>
        </w:rPr>
      </w:pPr>
      <w:r w:rsidRPr="00EB0C90">
        <w:rPr>
          <w:rStyle w:val="FootnoteReference"/>
          <w:rFonts w:ascii="Book Antiqua" w:hAnsi="Book Antiqua"/>
        </w:rPr>
        <w:footnoteRef/>
      </w:r>
      <w:r w:rsidRPr="00EB0C90">
        <w:rPr>
          <w:rFonts w:ascii="Book Antiqua" w:hAnsi="Book Antiqua"/>
        </w:rPr>
        <w:t xml:space="preserve"> Kenin, “‘Bring the Whole Tithe into the Storehouse,’” a22; </w:t>
      </w:r>
      <w:proofErr w:type="spellStart"/>
      <w:r w:rsidRPr="00EB0C90">
        <w:rPr>
          <w:rFonts w:ascii="Book Antiqua" w:hAnsi="Book Antiqua"/>
        </w:rPr>
        <w:t>Agyinasare</w:t>
      </w:r>
      <w:proofErr w:type="spellEnd"/>
      <w:r w:rsidRPr="00EB0C90">
        <w:rPr>
          <w:rFonts w:ascii="Book Antiqua" w:hAnsi="Book Antiqua"/>
        </w:rPr>
        <w:t>, “Healing Ministry and Ethical Issues,” a115.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A04B8" w14:textId="77777777" w:rsidR="00F70CCD" w:rsidRDefault="00F70CCD">
    <w:pPr>
      <w:pStyle w:val="Header"/>
      <w:rPr>
        <w:sz w:val="24"/>
        <w:szCs w:val="24"/>
      </w:rPr>
    </w:pPr>
    <w:r>
      <w:rPr>
        <w:rFonts w:ascii="Book Antiqua" w:hAnsi="Book Antiqua"/>
        <w:i/>
        <w:iCs/>
      </w:rPr>
      <w:t>                                                                           Christian Discipleship and Workplace Ethics in Ghana</w:t>
    </w:r>
  </w:p>
  <w:p w14:paraId="1CE8AE80" w14:textId="03B5E517" w:rsidR="00F70CCD" w:rsidRDefault="00F70CCD">
    <w:pPr>
      <w:pStyle w:val="Header"/>
    </w:pPr>
    <w:r>
      <w:rPr>
        <w:rFonts w:ascii="Book Antiqua" w:hAnsi="Book Antiqua"/>
        <w:i/>
        <w:iCs/>
      </w:rPr>
      <w:t>__________________________________________________________________________________</w:t>
    </w:r>
  </w:p>
  <w:p w14:paraId="6A2A8F81" w14:textId="257B1DA3" w:rsidR="00D92E5F" w:rsidRDefault="00F70CCD">
    <w:pPr>
      <w:pStyle w:val="Header"/>
    </w:pPr>
    <w:r>
      <w: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6D94A" w14:textId="63A2CEFA" w:rsidR="00782616" w:rsidRDefault="00AB7777" w:rsidP="00D92E5F">
    <w:pPr>
      <w:pStyle w:val="Header"/>
      <w:rPr>
        <w:rFonts w:ascii="Book Antiqua" w:hAnsi="Book Antiqua"/>
        <w:bCs/>
        <w:i/>
        <w:iCs/>
      </w:rPr>
    </w:pPr>
    <w:r>
      <w:rPr>
        <w:rFonts w:ascii="Book Antiqua" w:hAnsi="Book Antiqua"/>
        <w:i/>
        <w:iCs/>
      </w:rPr>
      <w:tab/>
      <w:t xml:space="preserve">                                                               </w:t>
    </w:r>
    <w:r w:rsidRPr="002D6B86">
      <w:rPr>
        <w:rFonts w:ascii="Book Antiqua" w:hAnsi="Book Antiqua"/>
        <w:i/>
        <w:iCs/>
      </w:rPr>
      <w:t xml:space="preserve">PJTM Vol. </w:t>
    </w:r>
    <w:r>
      <w:rPr>
        <w:rFonts w:ascii="Book Antiqua" w:hAnsi="Book Antiqua"/>
        <w:i/>
        <w:iCs/>
      </w:rPr>
      <w:t>6</w:t>
    </w:r>
    <w:r w:rsidRPr="002D6B86">
      <w:rPr>
        <w:rFonts w:ascii="Book Antiqua" w:hAnsi="Book Antiqua"/>
        <w:i/>
        <w:iCs/>
      </w:rPr>
      <w:t>, N</w:t>
    </w:r>
    <w:r>
      <w:rPr>
        <w:rFonts w:ascii="Book Antiqua" w:hAnsi="Book Antiqua"/>
        <w:i/>
        <w:iCs/>
      </w:rPr>
      <w:t>o.</w:t>
    </w:r>
    <w:r w:rsidRPr="002D6B86">
      <w:rPr>
        <w:rFonts w:ascii="Book Antiqua" w:hAnsi="Book Antiqua"/>
        <w:i/>
        <w:iCs/>
      </w:rPr>
      <w:t xml:space="preserve"> </w:t>
    </w:r>
    <w:r>
      <w:rPr>
        <w:rFonts w:ascii="Book Antiqua" w:hAnsi="Book Antiqua"/>
        <w:i/>
        <w:iCs/>
        <w:lang w:val="en-US"/>
      </w:rPr>
      <w:t>2</w:t>
    </w:r>
    <w:r w:rsidRPr="002D6B86">
      <w:rPr>
        <w:rFonts w:ascii="Book Antiqua" w:hAnsi="Book Antiqua"/>
        <w:i/>
        <w:iCs/>
      </w:rPr>
      <w:t>, 202</w:t>
    </w:r>
    <w:r>
      <w:rPr>
        <w:rFonts w:ascii="Book Antiqua" w:hAnsi="Book Antiqua"/>
        <w:i/>
        <w:iCs/>
        <w:lang w:val="en-US"/>
      </w:rPr>
      <w:t>6</w:t>
    </w:r>
    <w:r>
      <w:rPr>
        <w:rFonts w:ascii="Book Antiqua" w:hAnsi="Book Antiqua"/>
        <w:i/>
        <w:iCs/>
        <w:lang w:val="en-US"/>
      </w:rPr>
      <w:t xml:space="preserve"> </w:t>
    </w:r>
    <w:r w:rsidR="00782616">
      <w:rPr>
        <w:rFonts w:ascii="Book Antiqua" w:hAnsi="Book Antiqua"/>
        <w:bCs/>
        <w:i/>
        <w:iCs/>
      </w:rPr>
      <w:t xml:space="preserve">DOI: </w:t>
    </w:r>
    <w:r w:rsidR="00782616" w:rsidRPr="00782616">
      <w:rPr>
        <w:rFonts w:ascii="Book Antiqua" w:hAnsi="Book Antiqua"/>
        <w:bCs/>
        <w:i/>
        <w:iCs/>
      </w:rPr>
      <w:t>10.62868/</w:t>
    </w:r>
    <w:proofErr w:type="gramStart"/>
    <w:r w:rsidR="00782616" w:rsidRPr="00782616">
      <w:rPr>
        <w:rFonts w:ascii="Book Antiqua" w:hAnsi="Book Antiqua"/>
        <w:bCs/>
        <w:i/>
        <w:iCs/>
      </w:rPr>
      <w:t>pjtm.v</w:t>
    </w:r>
    <w:proofErr w:type="gramEnd"/>
    <w:r w:rsidR="00782616" w:rsidRPr="00782616">
      <w:rPr>
        <w:rFonts w:ascii="Book Antiqua" w:hAnsi="Book Antiqua"/>
        <w:bCs/>
        <w:i/>
        <w:iCs/>
      </w:rPr>
      <w:t>6i2.272</w:t>
    </w:r>
  </w:p>
  <w:p w14:paraId="3F66CC22" w14:textId="51E45741" w:rsidR="005F3B4C" w:rsidRPr="005F3B4C" w:rsidRDefault="00EB6ABC" w:rsidP="00D92E5F">
    <w:pPr>
      <w:pStyle w:val="Header"/>
      <w:rPr>
        <w:bCs/>
        <w:i/>
        <w:iCs/>
      </w:rPr>
    </w:pPr>
    <w:r>
      <w:rPr>
        <w:rFonts w:ascii="Book Antiqua" w:hAnsi="Book Antiqua"/>
        <w:bCs/>
        <w:i/>
        <w:iCs/>
      </w:rPr>
      <w:t>__________________________________________________________________________________</w:t>
    </w:r>
    <w:r w:rsidR="00D92E5F">
      <w:rPr>
        <w:rFonts w:ascii="Book Antiqua" w:hAnsi="Book Antiqua"/>
        <w:bCs/>
        <w:i/>
        <w:iCs/>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03BF3"/>
    <w:multiLevelType w:val="singleLevel"/>
    <w:tmpl w:val="0809001B"/>
    <w:lvl w:ilvl="0">
      <w:start w:val="1"/>
      <w:numFmt w:val="lowerRoman"/>
      <w:lvlText w:val="%1."/>
      <w:lvlJc w:val="right"/>
      <w:pPr>
        <w:ind w:left="720" w:hanging="360"/>
      </w:pPr>
      <w:rPr>
        <w:rFonts w:hint="default"/>
      </w:rPr>
    </w:lvl>
  </w:abstractNum>
  <w:abstractNum w:abstractNumId="1" w15:restartNumberingAfterBreak="0">
    <w:nsid w:val="19475E45"/>
    <w:multiLevelType w:val="multilevel"/>
    <w:tmpl w:val="702CA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7D7624"/>
    <w:multiLevelType w:val="multilevel"/>
    <w:tmpl w:val="39445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C84EFA"/>
    <w:multiLevelType w:val="singleLevel"/>
    <w:tmpl w:val="C5F28178"/>
    <w:lvl w:ilvl="0">
      <w:start w:val="1"/>
      <w:numFmt w:val="decimal"/>
      <w:lvlText w:val="%1."/>
      <w:lvlJc w:val="left"/>
      <w:pPr>
        <w:ind w:left="720" w:hanging="360"/>
      </w:pPr>
      <w:rPr>
        <w:rFonts w:ascii="Times New Roman" w:hAnsi="Times New Roman" w:cs="Times New Roman" w:hint="default"/>
      </w:rPr>
    </w:lvl>
  </w:abstractNum>
  <w:abstractNum w:abstractNumId="4" w15:restartNumberingAfterBreak="0">
    <w:nsid w:val="56AF37F2"/>
    <w:multiLevelType w:val="multilevel"/>
    <w:tmpl w:val="D6BA3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C06828"/>
    <w:multiLevelType w:val="multilevel"/>
    <w:tmpl w:val="20BAF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1208508">
    <w:abstractNumId w:val="3"/>
  </w:num>
  <w:num w:numId="2" w16cid:durableId="216355609">
    <w:abstractNumId w:val="0"/>
  </w:num>
  <w:num w:numId="3" w16cid:durableId="91097851">
    <w:abstractNumId w:val="2"/>
  </w:num>
  <w:num w:numId="4" w16cid:durableId="677971242">
    <w:abstractNumId w:val="1"/>
  </w:num>
  <w:num w:numId="5" w16cid:durableId="395124434">
    <w:abstractNumId w:val="5"/>
  </w:num>
  <w:num w:numId="6" w16cid:durableId="7555137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E35"/>
    <w:rsid w:val="000372B8"/>
    <w:rsid w:val="00050F16"/>
    <w:rsid w:val="00074810"/>
    <w:rsid w:val="000A196B"/>
    <w:rsid w:val="000B5C28"/>
    <w:rsid w:val="000C044D"/>
    <w:rsid w:val="00100F2B"/>
    <w:rsid w:val="0010374C"/>
    <w:rsid w:val="001077DA"/>
    <w:rsid w:val="00140CD2"/>
    <w:rsid w:val="00142059"/>
    <w:rsid w:val="00177405"/>
    <w:rsid w:val="001925F3"/>
    <w:rsid w:val="001A3411"/>
    <w:rsid w:val="001B4EB4"/>
    <w:rsid w:val="00206F51"/>
    <w:rsid w:val="002118B9"/>
    <w:rsid w:val="00214323"/>
    <w:rsid w:val="002458F1"/>
    <w:rsid w:val="00275DAB"/>
    <w:rsid w:val="00283EA7"/>
    <w:rsid w:val="002C1D3C"/>
    <w:rsid w:val="002D2620"/>
    <w:rsid w:val="002E32C3"/>
    <w:rsid w:val="002E41EA"/>
    <w:rsid w:val="0030356D"/>
    <w:rsid w:val="00322578"/>
    <w:rsid w:val="00324199"/>
    <w:rsid w:val="0033429F"/>
    <w:rsid w:val="00366CB0"/>
    <w:rsid w:val="00366FDC"/>
    <w:rsid w:val="00376915"/>
    <w:rsid w:val="00376B01"/>
    <w:rsid w:val="003878ED"/>
    <w:rsid w:val="003A623A"/>
    <w:rsid w:val="003E6A02"/>
    <w:rsid w:val="003F6760"/>
    <w:rsid w:val="00453157"/>
    <w:rsid w:val="00491322"/>
    <w:rsid w:val="004C1DF9"/>
    <w:rsid w:val="004C3948"/>
    <w:rsid w:val="004E21DD"/>
    <w:rsid w:val="004F6105"/>
    <w:rsid w:val="00543962"/>
    <w:rsid w:val="00572358"/>
    <w:rsid w:val="005B560E"/>
    <w:rsid w:val="005C1899"/>
    <w:rsid w:val="005C4791"/>
    <w:rsid w:val="005D0C87"/>
    <w:rsid w:val="005D2F10"/>
    <w:rsid w:val="005D494B"/>
    <w:rsid w:val="005D72F8"/>
    <w:rsid w:val="005F3B4C"/>
    <w:rsid w:val="005F7CB8"/>
    <w:rsid w:val="00613309"/>
    <w:rsid w:val="00637607"/>
    <w:rsid w:val="006645FA"/>
    <w:rsid w:val="00673484"/>
    <w:rsid w:val="006938A4"/>
    <w:rsid w:val="006C2CF9"/>
    <w:rsid w:val="006E59B6"/>
    <w:rsid w:val="006F1A28"/>
    <w:rsid w:val="006F5C99"/>
    <w:rsid w:val="006F5FB7"/>
    <w:rsid w:val="0070132C"/>
    <w:rsid w:val="0076160C"/>
    <w:rsid w:val="00766E8F"/>
    <w:rsid w:val="00782616"/>
    <w:rsid w:val="00783230"/>
    <w:rsid w:val="0079154B"/>
    <w:rsid w:val="00795187"/>
    <w:rsid w:val="00796B4B"/>
    <w:rsid w:val="00796E14"/>
    <w:rsid w:val="007A2869"/>
    <w:rsid w:val="007C3D4C"/>
    <w:rsid w:val="007D3131"/>
    <w:rsid w:val="007D4617"/>
    <w:rsid w:val="007D4999"/>
    <w:rsid w:val="007F5D87"/>
    <w:rsid w:val="00811E7A"/>
    <w:rsid w:val="00834C62"/>
    <w:rsid w:val="008373D9"/>
    <w:rsid w:val="00861E52"/>
    <w:rsid w:val="008959C5"/>
    <w:rsid w:val="00897254"/>
    <w:rsid w:val="008A4225"/>
    <w:rsid w:val="008F6C49"/>
    <w:rsid w:val="00905309"/>
    <w:rsid w:val="00920E9D"/>
    <w:rsid w:val="009709F1"/>
    <w:rsid w:val="0098249A"/>
    <w:rsid w:val="00983C53"/>
    <w:rsid w:val="0099217C"/>
    <w:rsid w:val="00992A82"/>
    <w:rsid w:val="00993C22"/>
    <w:rsid w:val="009977C4"/>
    <w:rsid w:val="009D4EA7"/>
    <w:rsid w:val="009F2129"/>
    <w:rsid w:val="00A15E35"/>
    <w:rsid w:val="00A56C5B"/>
    <w:rsid w:val="00A73CFA"/>
    <w:rsid w:val="00A90402"/>
    <w:rsid w:val="00A91015"/>
    <w:rsid w:val="00AB7777"/>
    <w:rsid w:val="00AC1197"/>
    <w:rsid w:val="00AC57BB"/>
    <w:rsid w:val="00AD0B84"/>
    <w:rsid w:val="00AF7D6B"/>
    <w:rsid w:val="00B005CD"/>
    <w:rsid w:val="00B04D8F"/>
    <w:rsid w:val="00B14B2A"/>
    <w:rsid w:val="00B36D24"/>
    <w:rsid w:val="00B52B88"/>
    <w:rsid w:val="00B62801"/>
    <w:rsid w:val="00B65C15"/>
    <w:rsid w:val="00B72550"/>
    <w:rsid w:val="00BA2E8C"/>
    <w:rsid w:val="00BC175A"/>
    <w:rsid w:val="00BC7836"/>
    <w:rsid w:val="00BF55DC"/>
    <w:rsid w:val="00C13CAF"/>
    <w:rsid w:val="00C2066A"/>
    <w:rsid w:val="00C21B2E"/>
    <w:rsid w:val="00C75440"/>
    <w:rsid w:val="00C817DF"/>
    <w:rsid w:val="00C9687B"/>
    <w:rsid w:val="00CC192E"/>
    <w:rsid w:val="00CD3CA6"/>
    <w:rsid w:val="00CE4414"/>
    <w:rsid w:val="00CF4D39"/>
    <w:rsid w:val="00D0269C"/>
    <w:rsid w:val="00D17055"/>
    <w:rsid w:val="00D368C9"/>
    <w:rsid w:val="00D51AE9"/>
    <w:rsid w:val="00D55FCC"/>
    <w:rsid w:val="00D805C7"/>
    <w:rsid w:val="00D92E5F"/>
    <w:rsid w:val="00DC45B5"/>
    <w:rsid w:val="00DD0F84"/>
    <w:rsid w:val="00DF40A8"/>
    <w:rsid w:val="00E17CF5"/>
    <w:rsid w:val="00E23FC7"/>
    <w:rsid w:val="00E46C92"/>
    <w:rsid w:val="00EB0C90"/>
    <w:rsid w:val="00EB6ABC"/>
    <w:rsid w:val="00EC308E"/>
    <w:rsid w:val="00ED198F"/>
    <w:rsid w:val="00EE088F"/>
    <w:rsid w:val="00F1113E"/>
    <w:rsid w:val="00F17D85"/>
    <w:rsid w:val="00F5466D"/>
    <w:rsid w:val="00F562A5"/>
    <w:rsid w:val="00F572D3"/>
    <w:rsid w:val="00F61302"/>
    <w:rsid w:val="00F70BC1"/>
    <w:rsid w:val="00F70CCD"/>
    <w:rsid w:val="00F92E59"/>
    <w:rsid w:val="00FA1811"/>
    <w:rsid w:val="00FA2DB7"/>
    <w:rsid w:val="00FE39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A81D0"/>
  <w15:chartTrackingRefBased/>
  <w15:docId w15:val="{2D102553-B527-41B6-B789-702CA8A53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5E35"/>
    <w:rPr>
      <w14:ligatures w14:val="none"/>
    </w:rPr>
  </w:style>
  <w:style w:type="paragraph" w:styleId="Heading1">
    <w:name w:val="heading 1"/>
    <w:basedOn w:val="Normal"/>
    <w:next w:val="Normal"/>
    <w:link w:val="Heading1Char"/>
    <w:uiPriority w:val="9"/>
    <w:qFormat/>
    <w:rsid w:val="00A15E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autoRedefine/>
    <w:uiPriority w:val="9"/>
    <w:unhideWhenUsed/>
    <w:qFormat/>
    <w:rsid w:val="00DD0F84"/>
    <w:pPr>
      <w:keepNext/>
      <w:keepLines/>
      <w:spacing w:before="160" w:after="80"/>
      <w:outlineLvl w:val="1"/>
    </w:pPr>
    <w:rPr>
      <w:rFonts w:ascii="Times New Roman" w:eastAsiaTheme="majorEastAsia" w:hAnsi="Times New Roman" w:cstheme="majorBidi"/>
      <w:sz w:val="24"/>
      <w:szCs w:val="32"/>
    </w:rPr>
  </w:style>
  <w:style w:type="paragraph" w:styleId="Heading3">
    <w:name w:val="heading 3"/>
    <w:basedOn w:val="Normal"/>
    <w:next w:val="Normal"/>
    <w:link w:val="Heading3Char"/>
    <w:uiPriority w:val="9"/>
    <w:semiHidden/>
    <w:unhideWhenUsed/>
    <w:qFormat/>
    <w:rsid w:val="00A15E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5E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5E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5E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5E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5E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5E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2">
    <w:name w:val="Plain Table 2"/>
    <w:basedOn w:val="TableNormal"/>
    <w:uiPriority w:val="42"/>
    <w:rsid w:val="00ED198F"/>
    <w:pPr>
      <w:spacing w:after="0" w:line="240" w:lineRule="auto"/>
    </w:pPr>
    <w:rPr>
      <w:rFonts w:ascii="Times New Roman" w:hAnsi="Times New Roman"/>
    </w:rPr>
    <w:tblPr>
      <w:tblStyleRowBandSize w:val="1"/>
      <w:tblStyleColBandSize w:val="1"/>
      <w:tblBorders>
        <w:top w:val="single" w:sz="18" w:space="0" w:color="auto"/>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2Char">
    <w:name w:val="Heading 2 Char"/>
    <w:basedOn w:val="DefaultParagraphFont"/>
    <w:link w:val="Heading2"/>
    <w:uiPriority w:val="9"/>
    <w:rsid w:val="00DD0F84"/>
    <w:rPr>
      <w:rFonts w:ascii="Times New Roman" w:eastAsiaTheme="majorEastAsia" w:hAnsi="Times New Roman" w:cstheme="majorBidi"/>
      <w:sz w:val="24"/>
      <w:szCs w:val="32"/>
    </w:rPr>
  </w:style>
  <w:style w:type="character" w:customStyle="1" w:styleId="Heading1Char">
    <w:name w:val="Heading 1 Char"/>
    <w:basedOn w:val="DefaultParagraphFont"/>
    <w:link w:val="Heading1"/>
    <w:uiPriority w:val="9"/>
    <w:rsid w:val="00A15E35"/>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A15E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5E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5E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5E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5E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5E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5E35"/>
    <w:rPr>
      <w:rFonts w:eastAsiaTheme="majorEastAsia" w:cstheme="majorBidi"/>
      <w:color w:val="272727" w:themeColor="text1" w:themeTint="D8"/>
    </w:rPr>
  </w:style>
  <w:style w:type="paragraph" w:styleId="Title">
    <w:name w:val="Title"/>
    <w:basedOn w:val="Normal"/>
    <w:next w:val="Normal"/>
    <w:link w:val="TitleChar"/>
    <w:uiPriority w:val="10"/>
    <w:qFormat/>
    <w:rsid w:val="00A15E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5E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5E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5E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5E35"/>
    <w:pPr>
      <w:spacing w:before="160"/>
      <w:jc w:val="center"/>
    </w:pPr>
    <w:rPr>
      <w:i/>
      <w:iCs/>
      <w:color w:val="404040" w:themeColor="text1" w:themeTint="BF"/>
    </w:rPr>
  </w:style>
  <w:style w:type="character" w:customStyle="1" w:styleId="QuoteChar">
    <w:name w:val="Quote Char"/>
    <w:basedOn w:val="DefaultParagraphFont"/>
    <w:link w:val="Quote"/>
    <w:uiPriority w:val="29"/>
    <w:rsid w:val="00A15E35"/>
    <w:rPr>
      <w:i/>
      <w:iCs/>
      <w:color w:val="404040" w:themeColor="text1" w:themeTint="BF"/>
    </w:rPr>
  </w:style>
  <w:style w:type="paragraph" w:styleId="ListParagraph">
    <w:name w:val="List Paragraph"/>
    <w:basedOn w:val="Normal"/>
    <w:uiPriority w:val="34"/>
    <w:qFormat/>
    <w:rsid w:val="00A15E35"/>
    <w:pPr>
      <w:ind w:left="720"/>
      <w:contextualSpacing/>
    </w:pPr>
  </w:style>
  <w:style w:type="character" w:styleId="IntenseEmphasis">
    <w:name w:val="Intense Emphasis"/>
    <w:basedOn w:val="DefaultParagraphFont"/>
    <w:uiPriority w:val="21"/>
    <w:qFormat/>
    <w:rsid w:val="00A15E35"/>
    <w:rPr>
      <w:i/>
      <w:iCs/>
      <w:color w:val="0F4761" w:themeColor="accent1" w:themeShade="BF"/>
    </w:rPr>
  </w:style>
  <w:style w:type="paragraph" w:styleId="IntenseQuote">
    <w:name w:val="Intense Quote"/>
    <w:basedOn w:val="Normal"/>
    <w:next w:val="Normal"/>
    <w:link w:val="IntenseQuoteChar"/>
    <w:uiPriority w:val="30"/>
    <w:qFormat/>
    <w:rsid w:val="00A15E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5E35"/>
    <w:rPr>
      <w:i/>
      <w:iCs/>
      <w:color w:val="0F4761" w:themeColor="accent1" w:themeShade="BF"/>
    </w:rPr>
  </w:style>
  <w:style w:type="character" w:styleId="IntenseReference">
    <w:name w:val="Intense Reference"/>
    <w:basedOn w:val="DefaultParagraphFont"/>
    <w:uiPriority w:val="32"/>
    <w:qFormat/>
    <w:rsid w:val="00A15E35"/>
    <w:rPr>
      <w:b/>
      <w:bCs/>
      <w:smallCaps/>
      <w:color w:val="0F4761" w:themeColor="accent1" w:themeShade="BF"/>
      <w:spacing w:val="5"/>
    </w:rPr>
  </w:style>
  <w:style w:type="paragraph" w:styleId="NormalWeb">
    <w:name w:val="Normal (Web)"/>
    <w:basedOn w:val="Normal"/>
    <w:uiPriority w:val="99"/>
    <w:unhideWhenUsed/>
    <w:rsid w:val="00A15E3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A15E35"/>
    <w:rPr>
      <w:i/>
      <w:iCs/>
    </w:rPr>
  </w:style>
  <w:style w:type="table" w:styleId="TableGrid">
    <w:name w:val="Table Grid"/>
    <w:basedOn w:val="TableNormal"/>
    <w:uiPriority w:val="39"/>
    <w:rsid w:val="00A15E35"/>
    <w:pPr>
      <w:spacing w:after="0" w:line="240" w:lineRule="auto"/>
    </w:pPr>
    <w:rPr>
      <w:rFonts w:eastAsiaTheme="minorEastAsia"/>
      <w:kern w:val="2"/>
      <w:sz w:val="24"/>
      <w:szCs w:val="24"/>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15E35"/>
    <w:pPr>
      <w:spacing w:after="200" w:line="240" w:lineRule="auto"/>
    </w:pPr>
    <w:rPr>
      <w:rFonts w:ascii="Times New Roman" w:hAnsi="Times New Roman"/>
      <w:b/>
      <w:iCs/>
      <w:sz w:val="24"/>
      <w:szCs w:val="18"/>
    </w:rPr>
  </w:style>
  <w:style w:type="character" w:styleId="Hyperlink">
    <w:name w:val="Hyperlink"/>
    <w:basedOn w:val="DefaultParagraphFont"/>
    <w:uiPriority w:val="99"/>
    <w:unhideWhenUsed/>
    <w:rsid w:val="00A15E35"/>
    <w:rPr>
      <w:color w:val="467886" w:themeColor="hyperlink"/>
      <w:u w:val="single"/>
    </w:rPr>
  </w:style>
  <w:style w:type="paragraph" w:styleId="FootnoteText">
    <w:name w:val="footnote text"/>
    <w:basedOn w:val="Normal"/>
    <w:link w:val="FootnoteTextChar"/>
    <w:uiPriority w:val="99"/>
    <w:semiHidden/>
    <w:unhideWhenUsed/>
    <w:rsid w:val="00A15E3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15E35"/>
    <w:rPr>
      <w:sz w:val="20"/>
      <w:szCs w:val="20"/>
      <w14:ligatures w14:val="none"/>
    </w:rPr>
  </w:style>
  <w:style w:type="character" w:styleId="FootnoteReference">
    <w:name w:val="footnote reference"/>
    <w:basedOn w:val="DefaultParagraphFont"/>
    <w:uiPriority w:val="99"/>
    <w:semiHidden/>
    <w:unhideWhenUsed/>
    <w:rsid w:val="00A15E35"/>
    <w:rPr>
      <w:vertAlign w:val="superscript"/>
    </w:rPr>
  </w:style>
  <w:style w:type="character" w:styleId="UnresolvedMention">
    <w:name w:val="Unresolved Mention"/>
    <w:basedOn w:val="DefaultParagraphFont"/>
    <w:uiPriority w:val="99"/>
    <w:semiHidden/>
    <w:unhideWhenUsed/>
    <w:rsid w:val="001925F3"/>
    <w:rPr>
      <w:color w:val="605E5C"/>
      <w:shd w:val="clear" w:color="auto" w:fill="E1DFDD"/>
    </w:rPr>
  </w:style>
  <w:style w:type="character" w:styleId="BookTitle">
    <w:name w:val="Book Title"/>
    <w:basedOn w:val="DefaultParagraphFont"/>
    <w:uiPriority w:val="33"/>
    <w:qFormat/>
    <w:rsid w:val="00283EA7"/>
    <w:rPr>
      <w:b/>
      <w:bCs/>
      <w:i/>
      <w:iCs/>
      <w:spacing w:val="5"/>
    </w:rPr>
  </w:style>
  <w:style w:type="paragraph" w:styleId="NoSpacing">
    <w:name w:val="No Spacing"/>
    <w:uiPriority w:val="1"/>
    <w:qFormat/>
    <w:rsid w:val="00283EA7"/>
    <w:pPr>
      <w:spacing w:after="0" w:line="240" w:lineRule="auto"/>
    </w:pPr>
    <w:rPr>
      <w14:ligatures w14:val="none"/>
    </w:rPr>
  </w:style>
  <w:style w:type="character" w:styleId="Strong">
    <w:name w:val="Strong"/>
    <w:basedOn w:val="DefaultParagraphFont"/>
    <w:uiPriority w:val="22"/>
    <w:qFormat/>
    <w:rsid w:val="00283EA7"/>
    <w:rPr>
      <w:b/>
      <w:bCs/>
    </w:rPr>
  </w:style>
  <w:style w:type="character" w:styleId="SubtleEmphasis">
    <w:name w:val="Subtle Emphasis"/>
    <w:basedOn w:val="DefaultParagraphFont"/>
    <w:uiPriority w:val="19"/>
    <w:qFormat/>
    <w:rsid w:val="00283EA7"/>
    <w:rPr>
      <w:i/>
      <w:iCs/>
      <w:color w:val="404040" w:themeColor="text1" w:themeTint="BF"/>
    </w:rPr>
  </w:style>
  <w:style w:type="character" w:styleId="SubtleReference">
    <w:name w:val="Subtle Reference"/>
    <w:basedOn w:val="DefaultParagraphFont"/>
    <w:uiPriority w:val="31"/>
    <w:qFormat/>
    <w:rsid w:val="00283EA7"/>
    <w:rPr>
      <w:smallCaps/>
      <w:color w:val="5A5A5A" w:themeColor="text1" w:themeTint="A5"/>
    </w:rPr>
  </w:style>
  <w:style w:type="paragraph" w:styleId="TOCHeading">
    <w:name w:val="TOC Heading"/>
    <w:basedOn w:val="Heading1"/>
    <w:next w:val="Normal"/>
    <w:uiPriority w:val="39"/>
    <w:semiHidden/>
    <w:unhideWhenUsed/>
    <w:qFormat/>
    <w:rsid w:val="00283EA7"/>
    <w:pPr>
      <w:spacing w:before="240" w:after="0"/>
      <w:outlineLvl w:val="9"/>
    </w:pPr>
    <w:rPr>
      <w:sz w:val="32"/>
      <w:szCs w:val="32"/>
    </w:rPr>
  </w:style>
  <w:style w:type="paragraph" w:styleId="Header">
    <w:name w:val="header"/>
    <w:basedOn w:val="Normal"/>
    <w:link w:val="HeaderChar"/>
    <w:uiPriority w:val="99"/>
    <w:unhideWhenUsed/>
    <w:rsid w:val="00C754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440"/>
    <w:rPr>
      <w14:ligatures w14:val="none"/>
    </w:rPr>
  </w:style>
  <w:style w:type="paragraph" w:styleId="Footer">
    <w:name w:val="footer"/>
    <w:basedOn w:val="Normal"/>
    <w:link w:val="FooterChar"/>
    <w:uiPriority w:val="99"/>
    <w:unhideWhenUsed/>
    <w:rsid w:val="00C754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5440"/>
    <w:rP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24427">
      <w:bodyDiv w:val="1"/>
      <w:marLeft w:val="0"/>
      <w:marRight w:val="0"/>
      <w:marTop w:val="0"/>
      <w:marBottom w:val="0"/>
      <w:divBdr>
        <w:top w:val="none" w:sz="0" w:space="0" w:color="auto"/>
        <w:left w:val="none" w:sz="0" w:space="0" w:color="auto"/>
        <w:bottom w:val="none" w:sz="0" w:space="0" w:color="auto"/>
        <w:right w:val="none" w:sz="0" w:space="0" w:color="auto"/>
      </w:divBdr>
    </w:div>
    <w:div w:id="544605868">
      <w:bodyDiv w:val="1"/>
      <w:marLeft w:val="0"/>
      <w:marRight w:val="0"/>
      <w:marTop w:val="0"/>
      <w:marBottom w:val="0"/>
      <w:divBdr>
        <w:top w:val="none" w:sz="0" w:space="0" w:color="auto"/>
        <w:left w:val="none" w:sz="0" w:space="0" w:color="auto"/>
        <w:bottom w:val="none" w:sz="0" w:space="0" w:color="auto"/>
        <w:right w:val="none" w:sz="0" w:space="0" w:color="auto"/>
      </w:divBdr>
    </w:div>
    <w:div w:id="1430931674">
      <w:bodyDiv w:val="1"/>
      <w:marLeft w:val="0"/>
      <w:marRight w:val="0"/>
      <w:marTop w:val="0"/>
      <w:marBottom w:val="0"/>
      <w:divBdr>
        <w:top w:val="none" w:sz="0" w:space="0" w:color="auto"/>
        <w:left w:val="none" w:sz="0" w:space="0" w:color="auto"/>
        <w:bottom w:val="none" w:sz="0" w:space="0" w:color="auto"/>
        <w:right w:val="none" w:sz="0" w:space="0" w:color="auto"/>
      </w:divBdr>
    </w:div>
    <w:div w:id="1452868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DAAFA3-AD0A-4BCC-A57B-6698D2063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20</Pages>
  <Words>5295</Words>
  <Characters>35691</Characters>
  <Application>Microsoft Office Word</Application>
  <DocSecurity>0</DocSecurity>
  <Lines>524</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Kumaglo</dc:creator>
  <cp:keywords/>
  <dc:description/>
  <cp:lastModifiedBy>Justice Arthur</cp:lastModifiedBy>
  <cp:revision>20</cp:revision>
  <dcterms:created xsi:type="dcterms:W3CDTF">2026-09-28T07:58:00Z</dcterms:created>
  <dcterms:modified xsi:type="dcterms:W3CDTF">2026-10-02T13:06:00Z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091e9779-fdf1-49c1-b1ab-ea1b43ad1f57</vt:lpwstr>
  </property>
</Properties>
</file>